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D1BFABD" w14:textId="6B38803B" w:rsidR="00AC3A23" w:rsidRPr="00AC3A23" w:rsidRDefault="00AC3A23" w:rsidP="00AC3A23">
      <w:pPr>
        <w:jc w:val="center"/>
        <w:rPr>
          <w:rFonts w:ascii="Gabarito" w:hAnsi="Gabarito"/>
          <w:b/>
          <w:bCs/>
          <w:sz w:val="28"/>
          <w:szCs w:val="28"/>
        </w:rPr>
      </w:pPr>
      <w:r w:rsidRPr="00AC3A23">
        <w:rPr>
          <w:rFonts w:ascii="Gabarito" w:hAnsi="Gabarito"/>
          <w:b/>
          <w:bCs/>
          <w:sz w:val="28"/>
          <w:szCs w:val="28"/>
        </w:rPr>
        <w:t>IL NUOVO SPAZIO EVENTI AL TERMINAL 5</w:t>
      </w:r>
    </w:p>
    <w:p w14:paraId="756EEE89" w14:textId="719C3FE2" w:rsidR="00AC3A23" w:rsidRPr="00AC3A23" w:rsidRDefault="00AC3A23" w:rsidP="00AC3A23">
      <w:pPr>
        <w:jc w:val="center"/>
        <w:rPr>
          <w:rFonts w:ascii="Gabarito" w:hAnsi="Gabarito"/>
          <w:b/>
          <w:bCs/>
          <w:sz w:val="28"/>
          <w:szCs w:val="28"/>
        </w:rPr>
      </w:pPr>
      <w:r w:rsidRPr="00AC3A23">
        <w:rPr>
          <w:rFonts w:ascii="Gabarito" w:hAnsi="Gabarito"/>
          <w:b/>
          <w:bCs/>
          <w:sz w:val="28"/>
          <w:szCs w:val="28"/>
        </w:rPr>
        <w:t>PER IL 65° ANNIVERSARIO DEL LEONARDO DA VINCI</w:t>
      </w:r>
    </w:p>
    <w:p w14:paraId="4243472A" w14:textId="77777777" w:rsidR="00AC3A23" w:rsidRDefault="00AC3A23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1B738D82" w14:textId="77777777" w:rsidR="00CA4121" w:rsidRDefault="00CA4121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4126B373" w14:textId="658C372D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 w:rsidRPr="00AA5E56">
        <w:rPr>
          <w:rFonts w:ascii="Gabarito" w:hAnsi="Gabarito"/>
          <w:sz w:val="24"/>
          <w:szCs w:val="24"/>
        </w:rPr>
        <w:t>In occasione del 65° anniversario dell’Aeroporto di Fiumicino, il</w:t>
      </w:r>
      <w:r w:rsidRPr="00AA5E56">
        <w:rPr>
          <w:rFonts w:ascii="Gabarito" w:hAnsi="Gabarito"/>
          <w:b/>
          <w:bCs/>
          <w:sz w:val="24"/>
          <w:szCs w:val="24"/>
        </w:rPr>
        <w:t xml:space="preserve"> Terminal 5 </w:t>
      </w:r>
      <w:r w:rsidRPr="00AA5E56">
        <w:rPr>
          <w:rFonts w:ascii="Gabarito" w:hAnsi="Gabarito"/>
          <w:sz w:val="24"/>
          <w:szCs w:val="24"/>
        </w:rPr>
        <w:t>è stato oggetto di un</w:t>
      </w:r>
      <w:r w:rsidRPr="00AA5E56">
        <w:rPr>
          <w:rFonts w:ascii="Gabarito" w:hAnsi="Gabarito"/>
          <w:b/>
          <w:bCs/>
          <w:sz w:val="24"/>
          <w:szCs w:val="24"/>
        </w:rPr>
        <w:t xml:space="preserve"> importante intervento di rinnovamento </w:t>
      </w:r>
      <w:r w:rsidRPr="00AA5E56">
        <w:rPr>
          <w:rFonts w:ascii="Gabarito" w:hAnsi="Gabarito"/>
          <w:sz w:val="24"/>
          <w:szCs w:val="24"/>
        </w:rPr>
        <w:t>che lo amplia e lo trasforma in uno</w:t>
      </w:r>
      <w:r w:rsidRPr="00AA5E56">
        <w:rPr>
          <w:rFonts w:ascii="Gabarito" w:hAnsi="Gabarito"/>
          <w:b/>
          <w:bCs/>
          <w:sz w:val="24"/>
          <w:szCs w:val="24"/>
        </w:rPr>
        <w:t xml:space="preserve"> spazio eventi di rappresentanza</w:t>
      </w:r>
      <w:r w:rsidRPr="00AA5E56">
        <w:rPr>
          <w:rFonts w:ascii="Gabarito" w:hAnsi="Gabarito"/>
          <w:sz w:val="24"/>
          <w:szCs w:val="24"/>
        </w:rPr>
        <w:t xml:space="preserve">, destinato ad accogliere </w:t>
      </w:r>
      <w:r w:rsidRPr="00AA5E56">
        <w:rPr>
          <w:rFonts w:ascii="Gabarito" w:hAnsi="Gabarito"/>
          <w:b/>
          <w:bCs/>
          <w:sz w:val="24"/>
          <w:szCs w:val="24"/>
        </w:rPr>
        <w:t>iniziative culturali e istituzionali</w:t>
      </w:r>
      <w:r w:rsidRPr="00AA5E56">
        <w:rPr>
          <w:rFonts w:ascii="Gabarito" w:hAnsi="Gabarito"/>
          <w:sz w:val="24"/>
          <w:szCs w:val="24"/>
        </w:rPr>
        <w:t>.</w:t>
      </w:r>
    </w:p>
    <w:p w14:paraId="04BF19C6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 w:rsidRPr="00AA5E56">
        <w:rPr>
          <w:rFonts w:ascii="Gabarito" w:hAnsi="Gabarito"/>
          <w:sz w:val="24"/>
          <w:szCs w:val="24"/>
        </w:rPr>
        <w:t xml:space="preserve">L’intervento, realizzato dallo </w:t>
      </w:r>
      <w:r w:rsidRPr="00AA5E56">
        <w:rPr>
          <w:rFonts w:ascii="Gabarito" w:hAnsi="Gabarito"/>
          <w:b/>
          <w:bCs/>
          <w:sz w:val="24"/>
          <w:szCs w:val="24"/>
        </w:rPr>
        <w:t>studio</w:t>
      </w:r>
      <w:r w:rsidRPr="00AA5E56">
        <w:rPr>
          <w:rFonts w:ascii="Gabarito" w:hAnsi="Gabarito"/>
          <w:sz w:val="24"/>
          <w:szCs w:val="24"/>
        </w:rPr>
        <w:t> </w:t>
      </w:r>
      <w:r w:rsidRPr="00AA5E56">
        <w:rPr>
          <w:rFonts w:ascii="Gabarito" w:hAnsi="Gabarito"/>
          <w:b/>
          <w:bCs/>
          <w:sz w:val="24"/>
          <w:szCs w:val="24"/>
        </w:rPr>
        <w:t>fiorentino</w:t>
      </w:r>
      <w:r w:rsidRPr="00AA5E56">
        <w:rPr>
          <w:rFonts w:ascii="Gabarito" w:hAnsi="Gabarito"/>
          <w:sz w:val="24"/>
          <w:szCs w:val="24"/>
        </w:rPr>
        <w:t> </w:t>
      </w:r>
      <w:r w:rsidRPr="00AA5E56">
        <w:rPr>
          <w:rFonts w:ascii="Gabarito" w:hAnsi="Gabarito"/>
          <w:b/>
          <w:bCs/>
          <w:sz w:val="24"/>
          <w:szCs w:val="24"/>
        </w:rPr>
        <w:t>Claudio Nardi</w:t>
      </w:r>
      <w:r w:rsidRPr="00AA5E56">
        <w:rPr>
          <w:rFonts w:ascii="Gabarito" w:hAnsi="Gabarito"/>
          <w:sz w:val="24"/>
          <w:szCs w:val="24"/>
        </w:rPr>
        <w:t> </w:t>
      </w:r>
      <w:proofErr w:type="spellStart"/>
      <w:r w:rsidRPr="00AA5E56">
        <w:rPr>
          <w:rFonts w:ascii="Gabarito" w:hAnsi="Gabarito"/>
          <w:b/>
          <w:bCs/>
          <w:sz w:val="24"/>
          <w:szCs w:val="24"/>
        </w:rPr>
        <w:t>Architects</w:t>
      </w:r>
      <w:proofErr w:type="spellEnd"/>
      <w:r w:rsidRPr="00AA5E56">
        <w:rPr>
          <w:rFonts w:ascii="Gabarito" w:hAnsi="Gabarito"/>
          <w:sz w:val="24"/>
          <w:szCs w:val="24"/>
        </w:rPr>
        <w:t xml:space="preserve">, nasce per conferire al T5 una </w:t>
      </w:r>
      <w:r w:rsidRPr="00AA5E56">
        <w:rPr>
          <w:rFonts w:ascii="Gabarito" w:hAnsi="Gabarito"/>
          <w:b/>
          <w:bCs/>
          <w:sz w:val="24"/>
          <w:szCs w:val="24"/>
        </w:rPr>
        <w:t>nuova identità architettonica e funzionale</w:t>
      </w:r>
      <w:r w:rsidRPr="00AA5E56">
        <w:rPr>
          <w:rFonts w:ascii="Gabarito" w:hAnsi="Gabarito"/>
          <w:sz w:val="24"/>
          <w:szCs w:val="24"/>
        </w:rPr>
        <w:t xml:space="preserve">, valorizzando l’edificio tecnico preesistente e trasformandolo in un luogo capace di comunicare, già dall’esterno, la qualità e l’importanza delle attività che ospita: un’infrastruttura che </w:t>
      </w:r>
      <w:r w:rsidRPr="00AA5E56">
        <w:rPr>
          <w:rFonts w:ascii="Gabarito" w:hAnsi="Gabarito"/>
          <w:b/>
          <w:bCs/>
          <w:sz w:val="24"/>
          <w:szCs w:val="24"/>
        </w:rPr>
        <w:t xml:space="preserve">arricchisce il sistema aeroportuale </w:t>
      </w:r>
      <w:r w:rsidRPr="00AA5E56">
        <w:rPr>
          <w:rFonts w:ascii="Gabarito" w:hAnsi="Gabarito"/>
          <w:sz w:val="24"/>
          <w:szCs w:val="24"/>
        </w:rPr>
        <w:t xml:space="preserve">e si apre ulteriormente al </w:t>
      </w:r>
      <w:r w:rsidRPr="00AA5E56">
        <w:rPr>
          <w:rFonts w:ascii="Gabarito" w:hAnsi="Gabarito"/>
          <w:b/>
          <w:bCs/>
          <w:sz w:val="24"/>
          <w:szCs w:val="24"/>
        </w:rPr>
        <w:t>dialogo con il territorio</w:t>
      </w:r>
      <w:r w:rsidRPr="00AA5E56">
        <w:rPr>
          <w:rFonts w:ascii="Gabarito" w:hAnsi="Gabarito"/>
          <w:sz w:val="24"/>
          <w:szCs w:val="24"/>
        </w:rPr>
        <w:t>.</w:t>
      </w:r>
    </w:p>
    <w:p w14:paraId="324C6FFC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 w:rsidRPr="00AA5E56">
        <w:rPr>
          <w:rFonts w:ascii="Gabarito" w:hAnsi="Gabarito"/>
          <w:sz w:val="24"/>
          <w:szCs w:val="24"/>
        </w:rPr>
        <w:t xml:space="preserve">Il cuore della riqualificazione è la </w:t>
      </w:r>
      <w:r w:rsidRPr="00AA5E56">
        <w:rPr>
          <w:rFonts w:ascii="Gabarito" w:hAnsi="Gabarito"/>
          <w:b/>
          <w:bCs/>
          <w:sz w:val="24"/>
          <w:szCs w:val="24"/>
        </w:rPr>
        <w:t>nuova facciata</w:t>
      </w:r>
      <w:r w:rsidRPr="00AA5E56">
        <w:rPr>
          <w:rFonts w:ascii="Gabarito" w:hAnsi="Gabarito"/>
          <w:sz w:val="24"/>
          <w:szCs w:val="24"/>
        </w:rPr>
        <w:t xml:space="preserve">: una quinta architettonica alta quasi sette metri, pensata come </w:t>
      </w:r>
      <w:r w:rsidRPr="00AA5E56">
        <w:rPr>
          <w:rFonts w:ascii="Gabarito" w:hAnsi="Gabarito"/>
          <w:b/>
          <w:bCs/>
          <w:sz w:val="24"/>
          <w:szCs w:val="24"/>
        </w:rPr>
        <w:t>elemento di accoglienza e riconoscibilità</w:t>
      </w:r>
      <w:r w:rsidRPr="00AA5E56">
        <w:rPr>
          <w:rFonts w:ascii="Gabarito" w:hAnsi="Gabarito"/>
          <w:sz w:val="24"/>
          <w:szCs w:val="24"/>
        </w:rPr>
        <w:t>. Sul lato opposto, una seconda quinta architettonica, più leggera, contribuisce a dare coerenza e ordine all’intero sistema di accesso.</w:t>
      </w:r>
    </w:p>
    <w:p w14:paraId="3970F316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 w:rsidRPr="00AA5E56">
        <w:rPr>
          <w:rFonts w:ascii="Gabarito" w:hAnsi="Gabarito"/>
          <w:sz w:val="24"/>
          <w:szCs w:val="24"/>
        </w:rPr>
        <w:t xml:space="preserve">All’interno, il progetto ha trasformato un ambiente ampio e neutro in uno </w:t>
      </w:r>
      <w:r w:rsidRPr="00AA5E56">
        <w:rPr>
          <w:rFonts w:ascii="Gabarito" w:hAnsi="Gabarito"/>
          <w:b/>
          <w:bCs/>
          <w:sz w:val="24"/>
          <w:szCs w:val="24"/>
        </w:rPr>
        <w:t>spazio flessibile e tecnologicamente attrezzato</w:t>
      </w:r>
      <w:r w:rsidRPr="00AA5E56">
        <w:rPr>
          <w:rFonts w:ascii="Gabarito" w:hAnsi="Gabarito"/>
          <w:sz w:val="24"/>
          <w:szCs w:val="24"/>
        </w:rPr>
        <w:t>, adatto a ospitare eventi di varia natura. Le colonne strutturali sono state valorizzate con rivestimenti in ferro e corten, diventando elementi distintivi e integrati in un sistema tecnico per illuminazione e allestimenti.</w:t>
      </w:r>
    </w:p>
    <w:p w14:paraId="3D2A52FB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 w:rsidRPr="00AA5E56">
        <w:rPr>
          <w:rFonts w:ascii="Gabarito" w:hAnsi="Gabarito"/>
          <w:sz w:val="24"/>
          <w:szCs w:val="24"/>
        </w:rPr>
        <w:t xml:space="preserve">Il </w:t>
      </w:r>
      <w:r w:rsidRPr="00AA5E56">
        <w:rPr>
          <w:rFonts w:ascii="Gabarito" w:hAnsi="Gabarito"/>
          <w:b/>
          <w:bCs/>
          <w:sz w:val="24"/>
          <w:szCs w:val="24"/>
        </w:rPr>
        <w:t>soffitto</w:t>
      </w:r>
      <w:r w:rsidRPr="00AA5E56">
        <w:rPr>
          <w:rFonts w:ascii="Gabarito" w:hAnsi="Gabarito"/>
          <w:sz w:val="24"/>
          <w:szCs w:val="24"/>
        </w:rPr>
        <w:t xml:space="preserve"> è stato rivisitato con un trattamento acustico uniforme e canalizzazioni nere a vista, per un risultato coerente dal punto di vista estetico e funzionale. I ballatoi superiori sono stati trasformati in percorsi tecnici discreti per regia, cablaggi e gestione impiantistica. Il </w:t>
      </w:r>
      <w:r w:rsidRPr="00AA5E56">
        <w:rPr>
          <w:rFonts w:ascii="Gabarito" w:hAnsi="Gabarito"/>
          <w:b/>
          <w:bCs/>
          <w:sz w:val="24"/>
          <w:szCs w:val="24"/>
        </w:rPr>
        <w:t>perimetro</w:t>
      </w:r>
      <w:r w:rsidRPr="00AA5E56">
        <w:rPr>
          <w:rFonts w:ascii="Gabarito" w:hAnsi="Gabarito"/>
          <w:sz w:val="24"/>
          <w:szCs w:val="24"/>
        </w:rPr>
        <w:t xml:space="preserve">, invece, è stato organizzato con nuove quinte espositive in cartongesso, che integrano guardaroba, magazzini e servizi tecnici, mantenendo il focus sullo spazio centrale. Infine, il </w:t>
      </w:r>
      <w:r w:rsidRPr="00AA5E56">
        <w:rPr>
          <w:rFonts w:ascii="Gabarito" w:hAnsi="Gabarito"/>
          <w:b/>
          <w:bCs/>
          <w:sz w:val="24"/>
          <w:szCs w:val="24"/>
        </w:rPr>
        <w:t>pavimento</w:t>
      </w:r>
      <w:r w:rsidRPr="00AA5E56">
        <w:rPr>
          <w:rFonts w:ascii="Gabarito" w:hAnsi="Gabarito"/>
          <w:sz w:val="24"/>
          <w:szCs w:val="24"/>
        </w:rPr>
        <w:t xml:space="preserve"> in </w:t>
      </w:r>
      <w:proofErr w:type="spellStart"/>
      <w:r w:rsidRPr="00AA5E56">
        <w:rPr>
          <w:rFonts w:ascii="Gabarito" w:hAnsi="Gabarito"/>
          <w:sz w:val="24"/>
          <w:szCs w:val="24"/>
        </w:rPr>
        <w:t>microcemento</w:t>
      </w:r>
      <w:proofErr w:type="spellEnd"/>
      <w:r w:rsidRPr="00AA5E56">
        <w:rPr>
          <w:rFonts w:ascii="Gabarito" w:hAnsi="Gabarito"/>
          <w:sz w:val="24"/>
          <w:szCs w:val="24"/>
        </w:rPr>
        <w:t xml:space="preserve"> color terra bruna/cuoio dona continuità visiva e un’atmosfera contemporanea.</w:t>
      </w:r>
    </w:p>
    <w:p w14:paraId="1BBE45AC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6D838CD5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45E866BD" w14:textId="6ABEADCE" w:rsidR="005A21E6" w:rsidRPr="005A21E6" w:rsidRDefault="005A21E6" w:rsidP="00AA5E5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  <w:r w:rsidRPr="005A21E6">
        <w:rPr>
          <w:rFonts w:ascii="Gabarito" w:hAnsi="Gabarito"/>
          <w:b/>
          <w:bCs/>
          <w:sz w:val="22"/>
          <w:szCs w:val="22"/>
        </w:rPr>
        <w:br/>
      </w:r>
    </w:p>
    <w:p w14:paraId="7FBA3267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2CA024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C084F55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D849F2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77139D38" w14:textId="75998920" w:rsidR="002019DA" w:rsidRDefault="002019DA" w:rsidP="002019DA">
      <w:pPr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BAA1" w14:textId="77777777" w:rsidR="00EC0B9C" w:rsidRDefault="00EC0B9C" w:rsidP="00620C19">
      <w:r>
        <w:separator/>
      </w:r>
    </w:p>
  </w:endnote>
  <w:endnote w:type="continuationSeparator" w:id="0">
    <w:p w14:paraId="29E400B7" w14:textId="77777777" w:rsidR="00EC0B9C" w:rsidRDefault="00EC0B9C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">
    <w:altName w:val="Calibri"/>
    <w:panose1 w:val="00000000000000000000"/>
    <w:charset w:val="00"/>
    <w:family w:val="auto"/>
    <w:pitch w:val="variable"/>
    <w:sig w:usb0="0000000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A12E" w14:textId="77777777" w:rsidR="00EC0B9C" w:rsidRDefault="00EC0B9C" w:rsidP="00620C19">
      <w:r>
        <w:separator/>
      </w:r>
    </w:p>
  </w:footnote>
  <w:footnote w:type="continuationSeparator" w:id="0">
    <w:p w14:paraId="18FE96AA" w14:textId="77777777" w:rsidR="00EC0B9C" w:rsidRDefault="00EC0B9C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80AD0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90FDA"/>
    <w:rsid w:val="00427B54"/>
    <w:rsid w:val="004400FA"/>
    <w:rsid w:val="004D11E5"/>
    <w:rsid w:val="004D3EF0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710CE7"/>
    <w:rsid w:val="00727DBA"/>
    <w:rsid w:val="007711DD"/>
    <w:rsid w:val="007A750A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A5E56"/>
    <w:rsid w:val="00AB6F00"/>
    <w:rsid w:val="00AC3A23"/>
    <w:rsid w:val="00AC7C8C"/>
    <w:rsid w:val="00C17E4C"/>
    <w:rsid w:val="00C324CC"/>
    <w:rsid w:val="00C43B73"/>
    <w:rsid w:val="00C6116C"/>
    <w:rsid w:val="00CA4121"/>
    <w:rsid w:val="00D70CFF"/>
    <w:rsid w:val="00D7101F"/>
    <w:rsid w:val="00E11220"/>
    <w:rsid w:val="00EC0B9C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47</cp:revision>
  <dcterms:created xsi:type="dcterms:W3CDTF">2025-10-27T20:13:00Z</dcterms:created>
  <dcterms:modified xsi:type="dcterms:W3CDTF">2025-10-29T11:53:00Z</dcterms:modified>
</cp:coreProperties>
</file>