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A674" w14:textId="77777777" w:rsidR="00666226" w:rsidRDefault="00666226" w:rsidP="002019DA">
      <w:pPr>
        <w:jc w:val="both"/>
        <w:rPr>
          <w:rFonts w:ascii="Gabarito" w:hAnsi="Gabarito"/>
          <w:b/>
          <w:bCs/>
          <w:sz w:val="22"/>
          <w:szCs w:val="22"/>
        </w:rPr>
      </w:pPr>
    </w:p>
    <w:p w14:paraId="1664212E" w14:textId="77777777" w:rsidR="00666226" w:rsidRDefault="00666226" w:rsidP="002019DA">
      <w:pPr>
        <w:jc w:val="both"/>
        <w:rPr>
          <w:rFonts w:ascii="Gabarito" w:hAnsi="Gabarito"/>
          <w:b/>
          <w:bCs/>
          <w:sz w:val="22"/>
          <w:szCs w:val="22"/>
        </w:rPr>
      </w:pPr>
    </w:p>
    <w:p w14:paraId="73FEEB93" w14:textId="77777777" w:rsidR="00115D04" w:rsidRPr="00115D04" w:rsidRDefault="00115D04" w:rsidP="00115D04">
      <w:pPr>
        <w:jc w:val="center"/>
        <w:rPr>
          <w:rFonts w:ascii="Gabarito" w:hAnsi="Gabarito"/>
          <w:b/>
          <w:bCs/>
          <w:sz w:val="28"/>
          <w:szCs w:val="28"/>
          <w:lang w:val="en-GB"/>
        </w:rPr>
      </w:pPr>
      <w:r w:rsidRPr="00115D04">
        <w:rPr>
          <w:rFonts w:ascii="Gabarito" w:hAnsi="Gabarito"/>
          <w:b/>
          <w:bCs/>
          <w:sz w:val="28"/>
          <w:szCs w:val="28"/>
          <w:lang w:val="en-GB"/>
        </w:rPr>
        <w:t>INNOVATION HUB E RUNWAY TO THE FUTURE:</w:t>
      </w:r>
    </w:p>
    <w:p w14:paraId="15A05ED1" w14:textId="77777777" w:rsidR="00115D04" w:rsidRPr="00115D04" w:rsidRDefault="00115D04" w:rsidP="00115D04">
      <w:pPr>
        <w:jc w:val="center"/>
        <w:rPr>
          <w:rFonts w:ascii="Gabarito" w:hAnsi="Gabarito"/>
          <w:b/>
          <w:bCs/>
          <w:sz w:val="28"/>
          <w:szCs w:val="28"/>
        </w:rPr>
      </w:pPr>
      <w:r w:rsidRPr="00115D04">
        <w:rPr>
          <w:rFonts w:ascii="Gabarito" w:hAnsi="Gabarito"/>
          <w:b/>
          <w:bCs/>
          <w:sz w:val="28"/>
          <w:szCs w:val="28"/>
        </w:rPr>
        <w:t>IL PROGRAMMA DI ACCELERAZIONE PER STARTUP DI AEROPORTI DI ROMA</w:t>
      </w:r>
    </w:p>
    <w:p w14:paraId="66171B03" w14:textId="666E018F" w:rsidR="00666226" w:rsidRDefault="00EB65A4" w:rsidP="00EB65A4">
      <w:pPr>
        <w:tabs>
          <w:tab w:val="left" w:pos="2330"/>
        </w:tabs>
        <w:jc w:val="both"/>
        <w:rPr>
          <w:rFonts w:ascii="Gabarito" w:hAnsi="Gabarito"/>
          <w:b/>
          <w:bCs/>
          <w:sz w:val="22"/>
          <w:szCs w:val="22"/>
        </w:rPr>
      </w:pPr>
      <w:r>
        <w:rPr>
          <w:rFonts w:ascii="Gabarito" w:hAnsi="Gabarito"/>
          <w:b/>
          <w:bCs/>
          <w:sz w:val="22"/>
          <w:szCs w:val="22"/>
        </w:rPr>
        <w:tab/>
      </w:r>
    </w:p>
    <w:p w14:paraId="750748B5" w14:textId="77777777" w:rsidR="00EB65A4" w:rsidRDefault="00EB65A4" w:rsidP="00EB65A4">
      <w:pPr>
        <w:tabs>
          <w:tab w:val="left" w:pos="2330"/>
        </w:tabs>
        <w:jc w:val="both"/>
        <w:rPr>
          <w:rFonts w:ascii="Gabarito" w:hAnsi="Gabarito"/>
          <w:b/>
          <w:bCs/>
          <w:sz w:val="22"/>
          <w:szCs w:val="22"/>
        </w:rPr>
      </w:pPr>
    </w:p>
    <w:p w14:paraId="417082DC" w14:textId="77777777" w:rsidR="00115D04" w:rsidRPr="00115D04" w:rsidRDefault="00115D04" w:rsidP="00115D04">
      <w:pPr>
        <w:spacing w:after="120"/>
        <w:jc w:val="both"/>
        <w:rPr>
          <w:rFonts w:ascii="Gabarito" w:hAnsi="Gabarito"/>
          <w:b/>
          <w:bCs/>
          <w:sz w:val="23"/>
          <w:szCs w:val="23"/>
        </w:rPr>
      </w:pPr>
      <w:r w:rsidRPr="00115D04">
        <w:rPr>
          <w:rFonts w:ascii="Gabarito" w:hAnsi="Gabarito"/>
          <w:b/>
          <w:bCs/>
          <w:sz w:val="23"/>
          <w:szCs w:val="23"/>
        </w:rPr>
        <w:t>L’Innovation Hub e il modello di Open Innovation di ADR</w:t>
      </w:r>
    </w:p>
    <w:p w14:paraId="14590791" w14:textId="77777777" w:rsidR="00115D04" w:rsidRPr="00115D04" w:rsidRDefault="00115D04" w:rsidP="00115D04">
      <w:pPr>
        <w:spacing w:after="120"/>
        <w:jc w:val="both"/>
        <w:rPr>
          <w:rFonts w:ascii="Gabarito" w:hAnsi="Gabarito"/>
          <w:sz w:val="23"/>
          <w:szCs w:val="23"/>
        </w:rPr>
      </w:pPr>
      <w:r w:rsidRPr="00115D04">
        <w:rPr>
          <w:rFonts w:ascii="Gabarito" w:hAnsi="Gabarito"/>
          <w:sz w:val="23"/>
          <w:szCs w:val="23"/>
        </w:rPr>
        <w:t>L’</w:t>
      </w:r>
      <w:r w:rsidRPr="00115D04">
        <w:rPr>
          <w:rFonts w:ascii="Gabarito" w:hAnsi="Gabarito"/>
          <w:b/>
          <w:bCs/>
          <w:sz w:val="23"/>
          <w:szCs w:val="23"/>
        </w:rPr>
        <w:t xml:space="preserve">Innovation Hub </w:t>
      </w:r>
      <w:r w:rsidRPr="00115D04">
        <w:rPr>
          <w:rFonts w:ascii="Gabarito" w:hAnsi="Gabarito"/>
          <w:sz w:val="23"/>
          <w:szCs w:val="23"/>
        </w:rPr>
        <w:t xml:space="preserve">dell’Aeroporto “Leonardo da Vinci” rappresenta il cuore pulsante della strategia di innovazione di ADR, parte di una più ampia visione di Gruppo finalizzata a promuovere l’imprenditoria giovanile, ispirata dal Vicepresidente di </w:t>
      </w:r>
      <w:proofErr w:type="spellStart"/>
      <w:r w:rsidRPr="00115D04">
        <w:rPr>
          <w:rFonts w:ascii="Gabarito" w:hAnsi="Gabarito"/>
          <w:sz w:val="23"/>
          <w:szCs w:val="23"/>
        </w:rPr>
        <w:t>Mundys</w:t>
      </w:r>
      <w:proofErr w:type="spellEnd"/>
      <w:r w:rsidRPr="00115D04">
        <w:rPr>
          <w:rFonts w:ascii="Gabarito" w:hAnsi="Gabarito"/>
          <w:sz w:val="23"/>
          <w:szCs w:val="23"/>
        </w:rPr>
        <w:t xml:space="preserve"> Alessandro Benetton. Inaugurato il 17 ottobre 2022 e situato all’interno del Terminal 1 di Fiumicino, l’Hub è uno spazio polifunzionale di 650 metri quadrati progettato per favorire la collaborazione tra startup, imprese, istituzioni e </w:t>
      </w:r>
      <w:proofErr w:type="gramStart"/>
      <w:r w:rsidRPr="00115D04">
        <w:rPr>
          <w:rFonts w:ascii="Gabarito" w:hAnsi="Gabarito"/>
          <w:sz w:val="23"/>
          <w:szCs w:val="23"/>
        </w:rPr>
        <w:t>il team aziendale</w:t>
      </w:r>
      <w:proofErr w:type="gramEnd"/>
      <w:r w:rsidRPr="00115D04">
        <w:rPr>
          <w:rFonts w:ascii="Gabarito" w:hAnsi="Gabarito"/>
          <w:sz w:val="23"/>
          <w:szCs w:val="23"/>
        </w:rPr>
        <w:t>.</w:t>
      </w:r>
    </w:p>
    <w:p w14:paraId="368410C1" w14:textId="77777777" w:rsidR="00115D04" w:rsidRPr="00115D04" w:rsidRDefault="00115D04" w:rsidP="00115D04">
      <w:pPr>
        <w:spacing w:after="120"/>
        <w:jc w:val="both"/>
        <w:rPr>
          <w:rFonts w:ascii="Gabarito" w:hAnsi="Gabarito"/>
          <w:sz w:val="23"/>
          <w:szCs w:val="23"/>
        </w:rPr>
      </w:pPr>
      <w:r w:rsidRPr="00115D04">
        <w:rPr>
          <w:rFonts w:ascii="Gabarito" w:hAnsi="Gabarito"/>
          <w:sz w:val="23"/>
          <w:szCs w:val="23"/>
        </w:rPr>
        <w:t xml:space="preserve">L’Hub nasce con l’obiettivo di promuovere un modello di </w:t>
      </w:r>
      <w:r w:rsidRPr="00115D04">
        <w:rPr>
          <w:rFonts w:ascii="Gabarito" w:hAnsi="Gabarito"/>
          <w:b/>
          <w:bCs/>
          <w:sz w:val="23"/>
          <w:szCs w:val="23"/>
        </w:rPr>
        <w:t>Open Innovation</w:t>
      </w:r>
      <w:r w:rsidRPr="00115D04">
        <w:rPr>
          <w:rFonts w:ascii="Gabarito" w:hAnsi="Gabarito"/>
          <w:sz w:val="23"/>
          <w:szCs w:val="23"/>
        </w:rPr>
        <w:t xml:space="preserve"> capace di connettere la cultura aziendale di Aeroporti di Roma con l’ecosistema internazionale dell’innovazione. Attraverso il programma </w:t>
      </w:r>
      <w:r w:rsidRPr="00115D04">
        <w:rPr>
          <w:rFonts w:ascii="Gabarito" w:hAnsi="Gabarito"/>
          <w:b/>
          <w:bCs/>
          <w:sz w:val="23"/>
          <w:szCs w:val="23"/>
        </w:rPr>
        <w:t>“</w:t>
      </w:r>
      <w:proofErr w:type="spellStart"/>
      <w:r w:rsidRPr="00115D04">
        <w:rPr>
          <w:rFonts w:ascii="Gabarito" w:hAnsi="Gabarito"/>
          <w:b/>
          <w:bCs/>
          <w:sz w:val="23"/>
          <w:szCs w:val="23"/>
        </w:rPr>
        <w:t>Runway</w:t>
      </w:r>
      <w:proofErr w:type="spellEnd"/>
      <w:r w:rsidRPr="00115D04">
        <w:rPr>
          <w:rFonts w:ascii="Gabarito" w:hAnsi="Gabarito"/>
          <w:b/>
          <w:bCs/>
          <w:sz w:val="23"/>
          <w:szCs w:val="23"/>
        </w:rPr>
        <w:t xml:space="preserve"> to the Future”</w:t>
      </w:r>
      <w:r w:rsidRPr="00115D04">
        <w:rPr>
          <w:rFonts w:ascii="Gabarito" w:hAnsi="Gabarito"/>
          <w:sz w:val="23"/>
          <w:szCs w:val="23"/>
        </w:rPr>
        <w:t>, ADR seleziona e accompagna startup di tutto il mondo nel percorso di sperimentazione di soluzioni tecnologiche avanzate applicate al contesto aeroportuale. Le startup scelte lavorano fianco a fianco con l’</w:t>
      </w:r>
      <w:r w:rsidRPr="00115D04">
        <w:rPr>
          <w:rFonts w:ascii="Gabarito" w:hAnsi="Gabarito"/>
          <w:b/>
          <w:bCs/>
          <w:sz w:val="23"/>
          <w:szCs w:val="23"/>
        </w:rPr>
        <w:t xml:space="preserve">Innovation </w:t>
      </w:r>
      <w:proofErr w:type="spellStart"/>
      <w:r w:rsidRPr="00115D04">
        <w:rPr>
          <w:rFonts w:ascii="Gabarito" w:hAnsi="Gabarito"/>
          <w:b/>
          <w:bCs/>
          <w:sz w:val="23"/>
          <w:szCs w:val="23"/>
        </w:rPr>
        <w:t>Cabin</w:t>
      </w:r>
      <w:proofErr w:type="spellEnd"/>
      <w:r w:rsidRPr="00115D04">
        <w:rPr>
          <w:rFonts w:ascii="Gabarito" w:hAnsi="Gabarito"/>
          <w:b/>
          <w:bCs/>
          <w:sz w:val="23"/>
          <w:szCs w:val="23"/>
        </w:rPr>
        <w:t xml:space="preserve"> Crew</w:t>
      </w:r>
      <w:r w:rsidRPr="00115D04">
        <w:rPr>
          <w:rFonts w:ascii="Gabarito" w:hAnsi="Gabarito"/>
          <w:sz w:val="23"/>
          <w:szCs w:val="23"/>
        </w:rPr>
        <w:t xml:space="preserve">, un gruppo di 25 professionisti ADR provenienti da diverse aree aziendali che agiscono come </w:t>
      </w:r>
      <w:proofErr w:type="spellStart"/>
      <w:r w:rsidRPr="00115D04">
        <w:rPr>
          <w:rFonts w:ascii="Gabarito" w:hAnsi="Gabarito"/>
          <w:sz w:val="23"/>
          <w:szCs w:val="23"/>
        </w:rPr>
        <w:t>mentor</w:t>
      </w:r>
      <w:proofErr w:type="spellEnd"/>
      <w:r w:rsidRPr="00115D04">
        <w:rPr>
          <w:rFonts w:ascii="Gabarito" w:hAnsi="Gabarito"/>
          <w:sz w:val="23"/>
          <w:szCs w:val="23"/>
        </w:rPr>
        <w:t xml:space="preserve">, favorendo l’integrazione delle diverse soluzioni sviluppate nei processi operativi dell’aeroporto. </w:t>
      </w:r>
    </w:p>
    <w:p w14:paraId="0383961B" w14:textId="77777777" w:rsidR="00115D04" w:rsidRPr="00115D04" w:rsidRDefault="00115D04" w:rsidP="00115D04">
      <w:pPr>
        <w:spacing w:after="120"/>
        <w:jc w:val="both"/>
        <w:rPr>
          <w:rFonts w:ascii="Gabarito" w:hAnsi="Gabarito"/>
          <w:sz w:val="23"/>
          <w:szCs w:val="23"/>
        </w:rPr>
      </w:pPr>
      <w:r w:rsidRPr="00115D04">
        <w:rPr>
          <w:rFonts w:ascii="Gabarito" w:hAnsi="Gabarito"/>
          <w:sz w:val="23"/>
          <w:szCs w:val="23"/>
        </w:rPr>
        <w:t xml:space="preserve">Il programma è ciclico: ogni anno ADR lancia la </w:t>
      </w:r>
      <w:r w:rsidRPr="00115D04">
        <w:rPr>
          <w:rFonts w:ascii="Gabarito" w:hAnsi="Gabarito"/>
          <w:b/>
          <w:bCs/>
          <w:sz w:val="23"/>
          <w:szCs w:val="23"/>
        </w:rPr>
        <w:t>Call4Startups</w:t>
      </w:r>
      <w:r w:rsidRPr="00115D04">
        <w:rPr>
          <w:rFonts w:ascii="Gabarito" w:hAnsi="Gabarito"/>
          <w:sz w:val="23"/>
          <w:szCs w:val="23"/>
        </w:rPr>
        <w:t xml:space="preserve">, una sfida aperta a startup che propongono soluzioni innovative per efficientare le operazioni aeroportuali, migliorare l’esperienza dei passeggeri, promuovere la sostenibilità e sviluppare nuove opportunità di mobilità e di business. Dalla selezione iniziale fino alla sperimentazione sul campo, il percorso dura otto mesi e si articola in due fasi: due mesi di </w:t>
      </w:r>
      <w:r w:rsidRPr="00115D04">
        <w:rPr>
          <w:rFonts w:ascii="Gabarito" w:hAnsi="Gabarito"/>
          <w:b/>
          <w:bCs/>
          <w:sz w:val="23"/>
          <w:szCs w:val="23"/>
        </w:rPr>
        <w:t xml:space="preserve">Setup </w:t>
      </w:r>
      <w:proofErr w:type="spellStart"/>
      <w:r w:rsidRPr="00115D04">
        <w:rPr>
          <w:rFonts w:ascii="Gabarito" w:hAnsi="Gabarito"/>
          <w:b/>
          <w:bCs/>
          <w:sz w:val="23"/>
          <w:szCs w:val="23"/>
        </w:rPr>
        <w:t>Phase</w:t>
      </w:r>
      <w:proofErr w:type="spellEnd"/>
      <w:r w:rsidRPr="00115D04">
        <w:rPr>
          <w:rFonts w:ascii="Gabarito" w:hAnsi="Gabarito"/>
          <w:sz w:val="23"/>
          <w:szCs w:val="23"/>
        </w:rPr>
        <w:t xml:space="preserve"> per definire progetti e KPI, seguiti da sei mesi di </w:t>
      </w:r>
      <w:r w:rsidRPr="00115D04">
        <w:rPr>
          <w:rFonts w:ascii="Gabarito" w:hAnsi="Gabarito"/>
          <w:b/>
          <w:bCs/>
          <w:sz w:val="23"/>
          <w:szCs w:val="23"/>
        </w:rPr>
        <w:t xml:space="preserve">Delivery </w:t>
      </w:r>
      <w:proofErr w:type="spellStart"/>
      <w:r w:rsidRPr="00115D04">
        <w:rPr>
          <w:rFonts w:ascii="Gabarito" w:hAnsi="Gabarito"/>
          <w:b/>
          <w:bCs/>
          <w:sz w:val="23"/>
          <w:szCs w:val="23"/>
        </w:rPr>
        <w:t>Phase</w:t>
      </w:r>
      <w:proofErr w:type="spellEnd"/>
      <w:r w:rsidRPr="00115D04">
        <w:rPr>
          <w:rFonts w:ascii="Gabarito" w:hAnsi="Gabarito"/>
          <w:sz w:val="23"/>
          <w:szCs w:val="23"/>
        </w:rPr>
        <w:t xml:space="preserve"> dedicati all'esecuzione e allo sviluppo della </w:t>
      </w:r>
      <w:proofErr w:type="spellStart"/>
      <w:r w:rsidRPr="00115D04">
        <w:rPr>
          <w:rFonts w:ascii="Gabarito" w:hAnsi="Gabarito"/>
          <w:sz w:val="23"/>
          <w:szCs w:val="23"/>
        </w:rPr>
        <w:t>Proof</w:t>
      </w:r>
      <w:proofErr w:type="spellEnd"/>
      <w:r w:rsidRPr="00115D04">
        <w:rPr>
          <w:rFonts w:ascii="Gabarito" w:hAnsi="Gabarito"/>
          <w:sz w:val="23"/>
          <w:szCs w:val="23"/>
        </w:rPr>
        <w:t xml:space="preserve"> of Concept (</w:t>
      </w:r>
      <w:proofErr w:type="spellStart"/>
      <w:r w:rsidRPr="00115D04">
        <w:rPr>
          <w:rFonts w:ascii="Gabarito" w:hAnsi="Gabarito"/>
          <w:sz w:val="23"/>
          <w:szCs w:val="23"/>
        </w:rPr>
        <w:t>PoC</w:t>
      </w:r>
      <w:proofErr w:type="spellEnd"/>
      <w:r w:rsidRPr="00115D04">
        <w:rPr>
          <w:rFonts w:ascii="Gabarito" w:hAnsi="Gabarito"/>
          <w:sz w:val="23"/>
          <w:szCs w:val="23"/>
        </w:rPr>
        <w:t>), con l'obiettivo di mettere in pratica le idee e dimostrare la fattibilità del progetto. Al termine della sperimentazione, ADR valuterà l’interesse verso la soluzione ottenuta e potrà poi decidere di contrattualizzare la startup, al fine di integrare soluzioni innovative nei propri scali.</w:t>
      </w:r>
    </w:p>
    <w:p w14:paraId="6A22430D" w14:textId="77777777" w:rsidR="00115D04" w:rsidRPr="00115D04" w:rsidRDefault="00115D04" w:rsidP="00115D04">
      <w:pPr>
        <w:spacing w:after="120"/>
        <w:jc w:val="both"/>
        <w:rPr>
          <w:rFonts w:ascii="Gabarito" w:hAnsi="Gabarito"/>
          <w:sz w:val="23"/>
          <w:szCs w:val="23"/>
        </w:rPr>
      </w:pPr>
      <w:r w:rsidRPr="00115D04">
        <w:rPr>
          <w:rFonts w:ascii="Gabarito" w:hAnsi="Gabarito"/>
          <w:sz w:val="23"/>
          <w:szCs w:val="23"/>
        </w:rPr>
        <w:t xml:space="preserve">Dal 2022 ad oggi, l’Innovation Hub ha ricevuto candidature da </w:t>
      </w:r>
      <w:r w:rsidRPr="00115D04">
        <w:rPr>
          <w:rFonts w:ascii="Gabarito" w:hAnsi="Gabarito"/>
          <w:b/>
          <w:bCs/>
          <w:sz w:val="23"/>
          <w:szCs w:val="23"/>
        </w:rPr>
        <w:t xml:space="preserve">oltre 1.200 startup da tutto il mondo </w:t>
      </w:r>
      <w:r w:rsidRPr="00115D04">
        <w:rPr>
          <w:rFonts w:ascii="Gabarito" w:hAnsi="Gabarito"/>
          <w:sz w:val="23"/>
          <w:szCs w:val="23"/>
        </w:rPr>
        <w:t>e ha</w:t>
      </w:r>
      <w:r w:rsidRPr="00115D04">
        <w:rPr>
          <w:rFonts w:ascii="Gabarito" w:hAnsi="Gabarito"/>
          <w:b/>
          <w:bCs/>
          <w:sz w:val="23"/>
          <w:szCs w:val="23"/>
        </w:rPr>
        <w:t xml:space="preserve"> </w:t>
      </w:r>
      <w:r w:rsidRPr="00115D04">
        <w:rPr>
          <w:rFonts w:ascii="Gabarito" w:hAnsi="Gabarito"/>
          <w:sz w:val="23"/>
          <w:szCs w:val="23"/>
        </w:rPr>
        <w:t xml:space="preserve">generato </w:t>
      </w:r>
      <w:r w:rsidRPr="00115D04">
        <w:rPr>
          <w:rFonts w:ascii="Gabarito" w:hAnsi="Gabarito"/>
          <w:b/>
          <w:bCs/>
          <w:sz w:val="23"/>
          <w:szCs w:val="23"/>
        </w:rPr>
        <w:t>40 progetti pilota (</w:t>
      </w:r>
      <w:proofErr w:type="spellStart"/>
      <w:r w:rsidRPr="00115D04">
        <w:rPr>
          <w:rFonts w:ascii="Gabarito" w:hAnsi="Gabarito"/>
          <w:b/>
          <w:bCs/>
          <w:sz w:val="23"/>
          <w:szCs w:val="23"/>
        </w:rPr>
        <w:t>PoC</w:t>
      </w:r>
      <w:proofErr w:type="spellEnd"/>
      <w:r w:rsidRPr="00115D04">
        <w:rPr>
          <w:rFonts w:ascii="Gabarito" w:hAnsi="Gabarito"/>
          <w:b/>
          <w:bCs/>
          <w:sz w:val="23"/>
          <w:szCs w:val="23"/>
        </w:rPr>
        <w:t>)</w:t>
      </w:r>
      <w:r w:rsidRPr="00115D04">
        <w:rPr>
          <w:rFonts w:ascii="Gabarito" w:hAnsi="Gabarito"/>
          <w:sz w:val="23"/>
          <w:szCs w:val="23"/>
        </w:rPr>
        <w:t xml:space="preserve">, di cui la metà già trasformati in contratti commerciali. Solo nel 2024, la terza Call4Startups ha ricevuto </w:t>
      </w:r>
      <w:r w:rsidRPr="00115D04">
        <w:rPr>
          <w:rFonts w:ascii="Gabarito" w:hAnsi="Gabarito"/>
          <w:b/>
          <w:bCs/>
          <w:sz w:val="23"/>
          <w:szCs w:val="23"/>
        </w:rPr>
        <w:t>candidature da 389 startup di 42 Paesi</w:t>
      </w:r>
      <w:r w:rsidRPr="00115D04">
        <w:rPr>
          <w:rFonts w:ascii="Gabarito" w:hAnsi="Gabarito"/>
          <w:sz w:val="23"/>
          <w:szCs w:val="23"/>
        </w:rPr>
        <w:t xml:space="preserve">. Attualmente, sono in fase di valutazione le proposte ricevute dalle 354 startup nel perimetro della </w:t>
      </w:r>
      <w:proofErr w:type="gramStart"/>
      <w:r w:rsidRPr="00115D04">
        <w:rPr>
          <w:rFonts w:ascii="Gabarito" w:hAnsi="Gabarito"/>
          <w:sz w:val="23"/>
          <w:szCs w:val="23"/>
        </w:rPr>
        <w:t>4°</w:t>
      </w:r>
      <w:proofErr w:type="gramEnd"/>
      <w:r w:rsidRPr="00115D04">
        <w:rPr>
          <w:rFonts w:ascii="Gabarito" w:hAnsi="Gabarito"/>
          <w:sz w:val="23"/>
          <w:szCs w:val="23"/>
        </w:rPr>
        <w:t xml:space="preserve"> Call4Startups: da dicembre 2025 verranno avviate le </w:t>
      </w:r>
      <w:proofErr w:type="spellStart"/>
      <w:r w:rsidRPr="00115D04">
        <w:rPr>
          <w:rFonts w:ascii="Gabarito" w:hAnsi="Gabarito"/>
          <w:sz w:val="23"/>
          <w:szCs w:val="23"/>
        </w:rPr>
        <w:t>Proof</w:t>
      </w:r>
      <w:proofErr w:type="spellEnd"/>
      <w:r w:rsidRPr="00115D04">
        <w:rPr>
          <w:rFonts w:ascii="Gabarito" w:hAnsi="Gabarito"/>
          <w:sz w:val="23"/>
          <w:szCs w:val="23"/>
        </w:rPr>
        <w:t xml:space="preserve"> of Concept con le startup selezionate. Questi risultati confermano il ruolo di Fiumicino come punto di riferimento globale per l’innovazione aeroportuale.</w:t>
      </w:r>
    </w:p>
    <w:p w14:paraId="3F73413C" w14:textId="77777777" w:rsidR="00115D04" w:rsidRPr="00115D04" w:rsidRDefault="00115D04" w:rsidP="00115D04">
      <w:pPr>
        <w:spacing w:after="120"/>
        <w:jc w:val="both"/>
        <w:rPr>
          <w:rFonts w:ascii="Gabarito" w:hAnsi="Gabarito"/>
          <w:sz w:val="23"/>
          <w:szCs w:val="23"/>
        </w:rPr>
      </w:pPr>
      <w:r w:rsidRPr="00115D04">
        <w:rPr>
          <w:rFonts w:ascii="Gabarito" w:hAnsi="Gabarito"/>
          <w:sz w:val="23"/>
          <w:szCs w:val="23"/>
        </w:rPr>
        <w:t xml:space="preserve">L’Hub, affacciato direttamente sull’area partenze, è dotato di un’arena per eventi, sale riunioni, aree coworking e spazi multifunzionali. È concepito come un </w:t>
      </w:r>
      <w:r w:rsidRPr="00115D04">
        <w:rPr>
          <w:rFonts w:ascii="Gabarito" w:hAnsi="Gabarito"/>
          <w:b/>
          <w:bCs/>
          <w:sz w:val="23"/>
          <w:szCs w:val="23"/>
        </w:rPr>
        <w:t>luogo dinamico</w:t>
      </w:r>
      <w:r w:rsidRPr="00115D04">
        <w:rPr>
          <w:rFonts w:ascii="Gabarito" w:hAnsi="Gabarito"/>
          <w:sz w:val="23"/>
          <w:szCs w:val="23"/>
        </w:rPr>
        <w:t xml:space="preserve">, in cui la </w:t>
      </w:r>
      <w:r w:rsidRPr="00115D04">
        <w:rPr>
          <w:rFonts w:ascii="Gabarito" w:hAnsi="Gabarito"/>
          <w:b/>
          <w:bCs/>
          <w:sz w:val="23"/>
          <w:szCs w:val="23"/>
        </w:rPr>
        <w:t>contaminazione tra know-how tecnico, ricerca accademica e visione imprenditoriale consente di immaginare l’aeroporto del futuro</w:t>
      </w:r>
      <w:r w:rsidRPr="00115D04">
        <w:rPr>
          <w:rFonts w:ascii="Gabarito" w:hAnsi="Gabarito"/>
          <w:sz w:val="23"/>
          <w:szCs w:val="23"/>
        </w:rPr>
        <w:t xml:space="preserve">. Negli ultimi mesi, l’Innovation Hub ha ospitato diverse </w:t>
      </w:r>
      <w:r w:rsidRPr="00115D04">
        <w:rPr>
          <w:rFonts w:ascii="Gabarito" w:hAnsi="Gabarito"/>
          <w:b/>
          <w:bCs/>
          <w:sz w:val="23"/>
          <w:szCs w:val="23"/>
        </w:rPr>
        <w:t>conferenze, workshop e programmi formativi</w:t>
      </w:r>
      <w:r w:rsidRPr="00115D04">
        <w:rPr>
          <w:rFonts w:ascii="Gabarito" w:hAnsi="Gabarito"/>
          <w:sz w:val="23"/>
          <w:szCs w:val="23"/>
        </w:rPr>
        <w:t xml:space="preserve"> in collaborazione con università, enti di ricerca e partner internazionali, consolidandosi come un </w:t>
      </w:r>
      <w:r w:rsidRPr="00115D04">
        <w:rPr>
          <w:rFonts w:ascii="Gabarito" w:hAnsi="Gabarito"/>
          <w:b/>
          <w:bCs/>
          <w:sz w:val="23"/>
          <w:szCs w:val="23"/>
        </w:rPr>
        <w:t>laboratorio permanente di idee e sperimentazione</w:t>
      </w:r>
      <w:r w:rsidRPr="00115D04">
        <w:rPr>
          <w:rFonts w:ascii="Gabarito" w:hAnsi="Gabarito"/>
          <w:sz w:val="23"/>
          <w:szCs w:val="23"/>
        </w:rPr>
        <w:t>.</w:t>
      </w:r>
    </w:p>
    <w:p w14:paraId="439A69C5" w14:textId="77777777" w:rsidR="00115D04" w:rsidRPr="00115D04" w:rsidRDefault="00115D04" w:rsidP="00115D04">
      <w:pPr>
        <w:spacing w:after="120"/>
        <w:jc w:val="both"/>
        <w:rPr>
          <w:rFonts w:ascii="Gabarito" w:hAnsi="Gabarito"/>
          <w:b/>
          <w:bCs/>
          <w:sz w:val="23"/>
          <w:szCs w:val="23"/>
        </w:rPr>
      </w:pPr>
    </w:p>
    <w:p w14:paraId="61C4D0E5" w14:textId="77777777" w:rsidR="00115D04" w:rsidRDefault="00115D04" w:rsidP="00115D04">
      <w:pPr>
        <w:spacing w:after="120"/>
        <w:jc w:val="both"/>
        <w:rPr>
          <w:rFonts w:ascii="Gabarito" w:hAnsi="Gabarito"/>
          <w:b/>
          <w:bCs/>
          <w:sz w:val="23"/>
          <w:szCs w:val="23"/>
        </w:rPr>
      </w:pPr>
    </w:p>
    <w:p w14:paraId="318E2CEB" w14:textId="66CFCEF4" w:rsidR="00104EC7" w:rsidRPr="00115D04" w:rsidRDefault="00115D04" w:rsidP="00115D04">
      <w:pPr>
        <w:spacing w:after="120"/>
        <w:jc w:val="both"/>
        <w:rPr>
          <w:rFonts w:ascii="Gabarito" w:hAnsi="Gabarito"/>
          <w:b/>
          <w:bCs/>
          <w:sz w:val="23"/>
          <w:szCs w:val="23"/>
        </w:rPr>
      </w:pPr>
      <w:r w:rsidRPr="00115D04">
        <w:rPr>
          <w:rFonts w:ascii="Gabarito" w:hAnsi="Gabarito"/>
          <w:b/>
          <w:bCs/>
          <w:sz w:val="23"/>
          <w:szCs w:val="23"/>
        </w:rPr>
        <w:t>“</w:t>
      </w:r>
      <w:proofErr w:type="spellStart"/>
      <w:r w:rsidRPr="00115D04">
        <w:rPr>
          <w:rFonts w:ascii="Gabarito" w:hAnsi="Gabarito"/>
          <w:b/>
          <w:bCs/>
          <w:sz w:val="23"/>
          <w:szCs w:val="23"/>
        </w:rPr>
        <w:t>Runway</w:t>
      </w:r>
      <w:proofErr w:type="spellEnd"/>
      <w:r w:rsidRPr="00115D04">
        <w:rPr>
          <w:rFonts w:ascii="Gabarito" w:hAnsi="Gabarito"/>
          <w:b/>
          <w:bCs/>
          <w:sz w:val="23"/>
          <w:szCs w:val="23"/>
        </w:rPr>
        <w:t xml:space="preserve"> to the Future”: alcuni dei progetti sviluppati</w:t>
      </w:r>
    </w:p>
    <w:p w14:paraId="30F17DB6" w14:textId="77777777" w:rsidR="00115D04" w:rsidRPr="00115D04" w:rsidRDefault="00115D04" w:rsidP="00115D04">
      <w:pPr>
        <w:spacing w:after="120"/>
        <w:jc w:val="both"/>
        <w:rPr>
          <w:rFonts w:ascii="Gabarito" w:hAnsi="Gabarito"/>
          <w:b/>
          <w:bCs/>
          <w:sz w:val="23"/>
          <w:szCs w:val="23"/>
        </w:rPr>
      </w:pPr>
      <w:r w:rsidRPr="00115D04">
        <w:rPr>
          <w:rFonts w:ascii="Gabarito" w:hAnsi="Gabarito"/>
          <w:b/>
          <w:bCs/>
          <w:sz w:val="23"/>
          <w:szCs w:val="23"/>
        </w:rPr>
        <w:t>PROTESO</w:t>
      </w:r>
    </w:p>
    <w:p w14:paraId="63212044" w14:textId="4B38726F" w:rsidR="00115D04" w:rsidRPr="00115D04" w:rsidRDefault="00115D04" w:rsidP="00115D04">
      <w:pPr>
        <w:spacing w:after="120"/>
        <w:jc w:val="both"/>
        <w:rPr>
          <w:rFonts w:ascii="Gabarito" w:hAnsi="Gabarito"/>
          <w:sz w:val="23"/>
          <w:szCs w:val="23"/>
        </w:rPr>
      </w:pPr>
      <w:r w:rsidRPr="00115D04">
        <w:rPr>
          <w:rFonts w:ascii="Gabarito" w:hAnsi="Gabarito"/>
          <w:sz w:val="23"/>
          <w:szCs w:val="23"/>
        </w:rPr>
        <w:t>PROTESO è una startup italiana deep-tech fondata nel 2022 e specializzata in esoscheletri motorizzati per lavoratori industriali. Spin-off dell'Istituto Italiano di Tecnologia (IIT) di Genova, la startup è nata dalla collaborazione con INAIL nell'ambito del progetto di ricerca sui disturbi muscolo-scheletrici lavoro-correlati. Il prodotto principale, MOVI, è un esoscheletro intelligente per il supporto lombare, pensato per semplificare e tutelare la movimentazione manuale dei carichi. Dotato di tecnologie sensoriali avanzate e algoritmi di intelligenza artificiale, MOVI assiste il lavoratore seguendone in tempo reale i movimenti naturali, garantendo massimo comfort, riduzione dello sforzo fisico e significativa diminuzione del rischio di infortunio alla schiena. ADR ha già introdotto l’utilizzo di sei esoscheletri MOVI nella Cargo City, a supporto diretto della forza lavoro.</w:t>
      </w:r>
    </w:p>
    <w:p w14:paraId="08DFBE7A" w14:textId="77777777" w:rsidR="00115D04" w:rsidRPr="00115D04" w:rsidRDefault="00115D04" w:rsidP="00115D04">
      <w:pPr>
        <w:spacing w:after="120"/>
        <w:jc w:val="both"/>
        <w:rPr>
          <w:rFonts w:ascii="Gabarito" w:hAnsi="Gabarito"/>
          <w:b/>
          <w:bCs/>
          <w:sz w:val="23"/>
          <w:szCs w:val="23"/>
        </w:rPr>
      </w:pPr>
      <w:r w:rsidRPr="00115D04">
        <w:rPr>
          <w:rFonts w:ascii="Gabarito" w:hAnsi="Gabarito"/>
          <w:b/>
          <w:bCs/>
          <w:sz w:val="23"/>
          <w:szCs w:val="23"/>
        </w:rPr>
        <w:t>ASSAIA</w:t>
      </w:r>
    </w:p>
    <w:p w14:paraId="783919ED" w14:textId="5B7199A8" w:rsidR="00115D04" w:rsidRPr="00115D04" w:rsidRDefault="00115D04" w:rsidP="00115D04">
      <w:pPr>
        <w:spacing w:after="120"/>
        <w:jc w:val="both"/>
        <w:rPr>
          <w:rFonts w:ascii="Gabarito" w:hAnsi="Gabarito"/>
          <w:sz w:val="23"/>
          <w:szCs w:val="23"/>
        </w:rPr>
      </w:pPr>
      <w:r w:rsidRPr="00115D04">
        <w:rPr>
          <w:rFonts w:ascii="Gabarito" w:hAnsi="Gabarito"/>
          <w:sz w:val="23"/>
          <w:szCs w:val="23"/>
        </w:rPr>
        <w:t xml:space="preserve">ASSAIA è una startup svizzera nata nel 2017 e finalista della prima Call4Startup nel 2022. La soluzione ASSAIA APRON AI è uno strumento di computer vision che, attraverso algoritmi di intelligenza artificiale, traccia autonomamente gli eventi che si verificano intorno a un aeromobile durante le operazioni di turnaround. Questa funzionalità fornisce agli operatori dell'Airport Operations Center di Fiumicino una visibilità completa e continua delle performance nell'area </w:t>
      </w:r>
      <w:proofErr w:type="spellStart"/>
      <w:r w:rsidRPr="00115D04">
        <w:rPr>
          <w:rFonts w:ascii="Gabarito" w:hAnsi="Gabarito"/>
          <w:sz w:val="23"/>
          <w:szCs w:val="23"/>
        </w:rPr>
        <w:t>airside</w:t>
      </w:r>
      <w:proofErr w:type="spellEnd"/>
      <w:r w:rsidRPr="00115D04">
        <w:rPr>
          <w:rFonts w:ascii="Gabarito" w:hAnsi="Gabarito"/>
          <w:sz w:val="23"/>
          <w:szCs w:val="23"/>
        </w:rPr>
        <w:t xml:space="preserve">, finalizzata al miglioramento della puntualità e a una gestione ottimale delle infrastrutture aeroportuali. Lo strumento, di fondamentale importanza per il gestore aeroportuale, risulta molto utile anche per le compagnie aeree e le società di </w:t>
      </w:r>
      <w:proofErr w:type="spellStart"/>
      <w:r w:rsidRPr="00115D04">
        <w:rPr>
          <w:rFonts w:ascii="Gabarito" w:hAnsi="Gabarito"/>
          <w:sz w:val="23"/>
          <w:szCs w:val="23"/>
        </w:rPr>
        <w:t>handling</w:t>
      </w:r>
      <w:proofErr w:type="spellEnd"/>
      <w:r w:rsidRPr="00115D04">
        <w:rPr>
          <w:rFonts w:ascii="Gabarito" w:hAnsi="Gabarito"/>
          <w:sz w:val="23"/>
          <w:szCs w:val="23"/>
        </w:rPr>
        <w:t>. A seguito della sperimentazione, ADR ha installato la soluzione su tutte le piazzole di sosta servite da pontili d'imbarco, coprendo circa il 70% del traffico totale in partenza dello scalo. Il sistema è operativo su circa 130 aeroporti in tutto il mondo. Il go live su larga scala della soluzione a Fiumicino è avvenuto ufficialmente il 28 febbraio 2025.</w:t>
      </w:r>
    </w:p>
    <w:p w14:paraId="41A47E40" w14:textId="77777777" w:rsidR="00115D04" w:rsidRPr="00115D04" w:rsidRDefault="00115D04" w:rsidP="00115D04">
      <w:pPr>
        <w:spacing w:after="120"/>
        <w:jc w:val="both"/>
        <w:rPr>
          <w:rFonts w:ascii="Gabarito" w:hAnsi="Gabarito"/>
          <w:b/>
          <w:bCs/>
          <w:sz w:val="23"/>
          <w:szCs w:val="23"/>
        </w:rPr>
      </w:pPr>
      <w:r w:rsidRPr="00115D04">
        <w:rPr>
          <w:rFonts w:ascii="Gabarito" w:hAnsi="Gabarito"/>
          <w:b/>
          <w:bCs/>
          <w:sz w:val="23"/>
          <w:szCs w:val="23"/>
        </w:rPr>
        <w:t>WHILL</w:t>
      </w:r>
    </w:p>
    <w:p w14:paraId="456C308B" w14:textId="1161A7FF" w:rsidR="00115D04" w:rsidRPr="00115D04" w:rsidRDefault="00115D04" w:rsidP="00115D04">
      <w:pPr>
        <w:spacing w:after="120"/>
        <w:jc w:val="both"/>
        <w:rPr>
          <w:rFonts w:ascii="Gabarito" w:hAnsi="Gabarito"/>
          <w:sz w:val="23"/>
          <w:szCs w:val="23"/>
        </w:rPr>
      </w:pPr>
      <w:proofErr w:type="spellStart"/>
      <w:r w:rsidRPr="00115D04">
        <w:rPr>
          <w:rFonts w:ascii="Gabarito" w:hAnsi="Gabarito"/>
          <w:sz w:val="23"/>
          <w:szCs w:val="23"/>
        </w:rPr>
        <w:t>Whill</w:t>
      </w:r>
      <w:proofErr w:type="spellEnd"/>
      <w:r w:rsidRPr="00115D04">
        <w:rPr>
          <w:rFonts w:ascii="Gabarito" w:hAnsi="Gabarito"/>
          <w:sz w:val="23"/>
          <w:szCs w:val="23"/>
        </w:rPr>
        <w:t xml:space="preserve"> è una startup giapponese fondata nel 2012 che ha realizzato sedie elettrificate a guida autonoma per offrire ai viaggiatori maggiore autonomia e comfort. Una volta impostata la destinazione, le sedie trasportano autonomamente il passeggero fino al gate, evitando ostacoli grazie ai sensori intelligenti. Al termine del percorso, le </w:t>
      </w:r>
      <w:proofErr w:type="spellStart"/>
      <w:r w:rsidRPr="00115D04">
        <w:rPr>
          <w:rFonts w:ascii="Gabarito" w:hAnsi="Gabarito"/>
          <w:sz w:val="23"/>
          <w:szCs w:val="23"/>
        </w:rPr>
        <w:t>Whill</w:t>
      </w:r>
      <w:proofErr w:type="spellEnd"/>
      <w:r w:rsidRPr="00115D04">
        <w:rPr>
          <w:rFonts w:ascii="Gabarito" w:hAnsi="Gabarito"/>
          <w:sz w:val="23"/>
          <w:szCs w:val="23"/>
        </w:rPr>
        <w:t xml:space="preserve"> tornano automaticamente alla postazione di partenza. A Fiumicino, coprono il percorso verso 14 gate (E11-E24) e tre lounge nell’area extra-Schengen. L’aeroporto di Roma Fiumicino è stato tra i primi in Europa a testare e adottare </w:t>
      </w:r>
      <w:proofErr w:type="spellStart"/>
      <w:r w:rsidRPr="00115D04">
        <w:rPr>
          <w:rFonts w:ascii="Gabarito" w:hAnsi="Gabarito"/>
          <w:sz w:val="23"/>
          <w:szCs w:val="23"/>
        </w:rPr>
        <w:t>Whill</w:t>
      </w:r>
      <w:proofErr w:type="spellEnd"/>
      <w:r w:rsidRPr="00115D04">
        <w:rPr>
          <w:rFonts w:ascii="Gabarito" w:hAnsi="Gabarito"/>
          <w:sz w:val="23"/>
          <w:szCs w:val="23"/>
        </w:rPr>
        <w:t>, attualmente operativa anche in alcuni hub del Nord America e del Giappone.</w:t>
      </w:r>
    </w:p>
    <w:p w14:paraId="628F1CAF" w14:textId="77777777" w:rsidR="00115D04" w:rsidRPr="00115D04" w:rsidRDefault="00115D04" w:rsidP="00115D04">
      <w:pPr>
        <w:spacing w:after="120"/>
        <w:jc w:val="both"/>
        <w:rPr>
          <w:rFonts w:ascii="Gabarito" w:hAnsi="Gabarito"/>
          <w:b/>
          <w:bCs/>
          <w:sz w:val="23"/>
          <w:szCs w:val="23"/>
        </w:rPr>
      </w:pPr>
      <w:r w:rsidRPr="00115D04">
        <w:rPr>
          <w:rFonts w:ascii="Gabarito" w:hAnsi="Gabarito"/>
          <w:b/>
          <w:bCs/>
          <w:sz w:val="23"/>
          <w:szCs w:val="23"/>
        </w:rPr>
        <w:t>AILYTICS</w:t>
      </w:r>
    </w:p>
    <w:p w14:paraId="274C5DC3" w14:textId="77777777" w:rsidR="00115D04" w:rsidRPr="00115D04" w:rsidRDefault="00115D04" w:rsidP="00115D04">
      <w:pPr>
        <w:spacing w:after="120"/>
        <w:jc w:val="both"/>
        <w:rPr>
          <w:rFonts w:ascii="Gabarito" w:hAnsi="Gabarito"/>
          <w:sz w:val="23"/>
          <w:szCs w:val="23"/>
        </w:rPr>
      </w:pPr>
      <w:proofErr w:type="spellStart"/>
      <w:r w:rsidRPr="00115D04">
        <w:rPr>
          <w:rFonts w:ascii="Gabarito" w:hAnsi="Gabarito"/>
          <w:sz w:val="23"/>
          <w:szCs w:val="23"/>
        </w:rPr>
        <w:t>Ailytics</w:t>
      </w:r>
      <w:proofErr w:type="spellEnd"/>
      <w:r w:rsidRPr="00115D04">
        <w:rPr>
          <w:rFonts w:ascii="Gabarito" w:hAnsi="Gabarito"/>
          <w:sz w:val="23"/>
          <w:szCs w:val="23"/>
        </w:rPr>
        <w:t xml:space="preserve"> è una startup proveniente da Singapore con cui ADR ha collaborato nel perimetro della terza edizione del programma di accelerazione ADR "</w:t>
      </w:r>
      <w:proofErr w:type="spellStart"/>
      <w:r w:rsidRPr="00115D04">
        <w:rPr>
          <w:rFonts w:ascii="Gabarito" w:hAnsi="Gabarito"/>
          <w:sz w:val="23"/>
          <w:szCs w:val="23"/>
        </w:rPr>
        <w:t>Runway</w:t>
      </w:r>
      <w:proofErr w:type="spellEnd"/>
      <w:r w:rsidRPr="00115D04">
        <w:rPr>
          <w:rFonts w:ascii="Gabarito" w:hAnsi="Gabarito"/>
          <w:sz w:val="23"/>
          <w:szCs w:val="23"/>
        </w:rPr>
        <w:t xml:space="preserve"> to The Future". Durante il Pilot, ADR ha sviluppato una soluzione di analisi dei flussi video all'interno dei cantieri basata su algoritmi di deep learning per analizzare le immagini provenienti da telecamere esistenti nei cantieri edili ed offrire notifiche in tempo reale ed un monitoraggio continuo del sito di lavoro e dei livelli di sicurezza sul lavoro. La tecnologia, infatti, rileva in tempo reale comportamenti pericolosi, accessi non autorizzati, violazioni di sicurezza come, ad esempio, il mancato uso di DPI o il rispetto di zone di esclusione ed aree ad accesso vietato.</w:t>
      </w:r>
    </w:p>
    <w:p w14:paraId="37B5C2CE" w14:textId="77777777" w:rsidR="00115D04" w:rsidRPr="00115D04" w:rsidRDefault="00115D04" w:rsidP="00115D04">
      <w:pPr>
        <w:spacing w:after="120"/>
        <w:jc w:val="both"/>
        <w:rPr>
          <w:rFonts w:ascii="Gabarito" w:hAnsi="Gabarito"/>
          <w:sz w:val="23"/>
          <w:szCs w:val="23"/>
        </w:rPr>
      </w:pPr>
    </w:p>
    <w:p w14:paraId="52FF1ED1" w14:textId="77777777" w:rsidR="00115D04" w:rsidRPr="00115D04" w:rsidRDefault="00115D04" w:rsidP="00115D04">
      <w:pPr>
        <w:spacing w:after="120"/>
        <w:jc w:val="both"/>
        <w:rPr>
          <w:rFonts w:ascii="Gabarito" w:hAnsi="Gabarito"/>
          <w:b/>
          <w:bCs/>
          <w:sz w:val="23"/>
          <w:szCs w:val="23"/>
        </w:rPr>
      </w:pPr>
    </w:p>
    <w:p w14:paraId="204E2ACB" w14:textId="77777777" w:rsidR="00115D04" w:rsidRPr="00115D04" w:rsidRDefault="00115D04" w:rsidP="00115D04">
      <w:pPr>
        <w:spacing w:after="120"/>
        <w:jc w:val="both"/>
        <w:rPr>
          <w:rFonts w:ascii="Gabarito" w:hAnsi="Gabarito"/>
          <w:b/>
          <w:bCs/>
          <w:sz w:val="23"/>
          <w:szCs w:val="23"/>
        </w:rPr>
      </w:pPr>
      <w:r w:rsidRPr="00115D04">
        <w:rPr>
          <w:rFonts w:ascii="Gabarito" w:hAnsi="Gabarito"/>
          <w:b/>
          <w:bCs/>
          <w:sz w:val="23"/>
          <w:szCs w:val="23"/>
        </w:rPr>
        <w:t>Il network internazionale e il riconoscimento della leadership innovativa di ADR</w:t>
      </w:r>
    </w:p>
    <w:p w14:paraId="71CC72AD" w14:textId="77777777" w:rsidR="00115D04" w:rsidRPr="00115D04" w:rsidRDefault="00115D04" w:rsidP="00115D04">
      <w:pPr>
        <w:spacing w:after="120"/>
        <w:jc w:val="both"/>
        <w:rPr>
          <w:rFonts w:ascii="Gabarito" w:hAnsi="Gabarito"/>
          <w:sz w:val="23"/>
          <w:szCs w:val="23"/>
        </w:rPr>
      </w:pPr>
      <w:r w:rsidRPr="00115D04">
        <w:rPr>
          <w:rFonts w:ascii="Gabarito" w:hAnsi="Gabarito"/>
          <w:sz w:val="23"/>
          <w:szCs w:val="23"/>
        </w:rPr>
        <w:t xml:space="preserve">L’impegno di Aeroporti di Roma nell’innovazione si estende oltre i confini nazionali. Nel 2022, insieme al gestore aeroportuale spagnolo AENA, ADR ha lanciato il </w:t>
      </w:r>
      <w:r w:rsidRPr="00115D04">
        <w:rPr>
          <w:rFonts w:ascii="Gabarito" w:hAnsi="Gabarito"/>
          <w:b/>
          <w:bCs/>
          <w:sz w:val="23"/>
          <w:szCs w:val="23"/>
        </w:rPr>
        <w:t>network “</w:t>
      </w:r>
      <w:proofErr w:type="spellStart"/>
      <w:r w:rsidRPr="00115D04">
        <w:rPr>
          <w:rFonts w:ascii="Gabarito" w:hAnsi="Gabarito"/>
          <w:b/>
          <w:bCs/>
          <w:sz w:val="23"/>
          <w:szCs w:val="23"/>
        </w:rPr>
        <w:t>Airports</w:t>
      </w:r>
      <w:proofErr w:type="spellEnd"/>
      <w:r w:rsidRPr="00115D04">
        <w:rPr>
          <w:rFonts w:ascii="Gabarito" w:hAnsi="Gabarito"/>
          <w:b/>
          <w:bCs/>
          <w:sz w:val="23"/>
          <w:szCs w:val="23"/>
        </w:rPr>
        <w:t xml:space="preserve"> for Innovation”</w:t>
      </w:r>
      <w:r w:rsidRPr="00115D04">
        <w:rPr>
          <w:rFonts w:ascii="Gabarito" w:hAnsi="Gabarito"/>
          <w:sz w:val="23"/>
          <w:szCs w:val="23"/>
        </w:rPr>
        <w:t xml:space="preserve">, oggi composto da alcuni tra i principali hub mondiali, tra cui Atene, Dallas Fort Worth, Dubai, Monaco, Oman, Tokyo Narita, Vancouver. Il network, che rappresenta oltre 800 milioni di passeggeri gestiti complessivamente, promuove la collaborazione per lo sviluppo congiunto di soluzioni tecnologiche e sostenibili per il futuro del trasporto aereo. Nel settembre 2024, all’interno del network, è stata avviata la prima </w:t>
      </w:r>
      <w:r w:rsidRPr="00115D04">
        <w:rPr>
          <w:rFonts w:ascii="Gabarito" w:hAnsi="Gabarito"/>
          <w:b/>
          <w:bCs/>
          <w:sz w:val="23"/>
          <w:szCs w:val="23"/>
        </w:rPr>
        <w:t>Joint Call4Startups</w:t>
      </w:r>
      <w:r w:rsidRPr="00115D04">
        <w:rPr>
          <w:rFonts w:ascii="Gabarito" w:hAnsi="Gabarito"/>
          <w:sz w:val="23"/>
          <w:szCs w:val="23"/>
        </w:rPr>
        <w:t xml:space="preserve"> dell’industria aeroportuale globale, che ha registrato la partecipazione di </w:t>
      </w:r>
      <w:r w:rsidRPr="00115D04">
        <w:rPr>
          <w:rFonts w:ascii="Gabarito" w:hAnsi="Gabarito"/>
          <w:b/>
          <w:bCs/>
          <w:sz w:val="23"/>
          <w:szCs w:val="23"/>
        </w:rPr>
        <w:t>283 startup da tutto il mondo</w:t>
      </w:r>
      <w:r w:rsidRPr="00115D04">
        <w:rPr>
          <w:rFonts w:ascii="Gabarito" w:hAnsi="Gabarito"/>
          <w:sz w:val="23"/>
          <w:szCs w:val="23"/>
        </w:rPr>
        <w:t xml:space="preserve">, offrendo la possibilità di testare simultaneamente le soluzioni innovative in più aeroporti. L’iniziativa prevede quattro aree chiave di sperimentazione: </w:t>
      </w:r>
      <w:proofErr w:type="spellStart"/>
      <w:r w:rsidRPr="00115D04">
        <w:rPr>
          <w:rFonts w:ascii="Gabarito" w:hAnsi="Gabarito"/>
          <w:sz w:val="23"/>
          <w:szCs w:val="23"/>
        </w:rPr>
        <w:t>Seamless</w:t>
      </w:r>
      <w:proofErr w:type="spellEnd"/>
      <w:r w:rsidRPr="00115D04">
        <w:rPr>
          <w:rFonts w:ascii="Gabarito" w:hAnsi="Gabarito"/>
          <w:sz w:val="23"/>
          <w:szCs w:val="23"/>
        </w:rPr>
        <w:t xml:space="preserve"> Travel Experience, </w:t>
      </w:r>
      <w:proofErr w:type="spellStart"/>
      <w:r w:rsidRPr="00115D04">
        <w:rPr>
          <w:rFonts w:ascii="Gabarito" w:hAnsi="Gabarito"/>
          <w:sz w:val="23"/>
          <w:szCs w:val="23"/>
        </w:rPr>
        <w:t>Sustainable</w:t>
      </w:r>
      <w:proofErr w:type="spellEnd"/>
      <w:r w:rsidRPr="00115D04">
        <w:rPr>
          <w:rFonts w:ascii="Gabarito" w:hAnsi="Gabarito"/>
          <w:sz w:val="23"/>
          <w:szCs w:val="23"/>
        </w:rPr>
        <w:t xml:space="preserve"> Aviation, AI-Powered </w:t>
      </w:r>
      <w:proofErr w:type="spellStart"/>
      <w:r w:rsidRPr="00115D04">
        <w:rPr>
          <w:rFonts w:ascii="Gabarito" w:hAnsi="Gabarito"/>
          <w:sz w:val="23"/>
          <w:szCs w:val="23"/>
        </w:rPr>
        <w:t>Airports</w:t>
      </w:r>
      <w:proofErr w:type="spellEnd"/>
      <w:r w:rsidRPr="00115D04">
        <w:rPr>
          <w:rFonts w:ascii="Gabarito" w:hAnsi="Gabarito"/>
          <w:sz w:val="23"/>
          <w:szCs w:val="23"/>
        </w:rPr>
        <w:t xml:space="preserve"> e Smart </w:t>
      </w:r>
      <w:proofErr w:type="spellStart"/>
      <w:r w:rsidRPr="00115D04">
        <w:rPr>
          <w:rFonts w:ascii="Gabarito" w:hAnsi="Gabarito"/>
          <w:sz w:val="23"/>
          <w:szCs w:val="23"/>
        </w:rPr>
        <w:t>Luggage</w:t>
      </w:r>
      <w:proofErr w:type="spellEnd"/>
      <w:r w:rsidRPr="00115D04">
        <w:rPr>
          <w:rFonts w:ascii="Gabarito" w:hAnsi="Gabarito"/>
          <w:sz w:val="23"/>
          <w:szCs w:val="23"/>
        </w:rPr>
        <w:t xml:space="preserve"> </w:t>
      </w:r>
      <w:proofErr w:type="spellStart"/>
      <w:r w:rsidRPr="00115D04">
        <w:rPr>
          <w:rFonts w:ascii="Gabarito" w:hAnsi="Gabarito"/>
          <w:sz w:val="23"/>
          <w:szCs w:val="23"/>
        </w:rPr>
        <w:t>Revolution</w:t>
      </w:r>
      <w:proofErr w:type="spellEnd"/>
      <w:r w:rsidRPr="00115D04">
        <w:rPr>
          <w:rFonts w:ascii="Gabarito" w:hAnsi="Gabarito"/>
          <w:sz w:val="23"/>
          <w:szCs w:val="23"/>
        </w:rPr>
        <w:t>, ciascuna orientata a migliorare l’efficienza, la sostenibilità e l’esperienza dei passeggeri in ottica condivisa.</w:t>
      </w:r>
    </w:p>
    <w:p w14:paraId="4B585B3F" w14:textId="77777777" w:rsidR="00115D04" w:rsidRPr="00115D04" w:rsidRDefault="00115D04" w:rsidP="00115D04">
      <w:pPr>
        <w:spacing w:after="120"/>
        <w:jc w:val="both"/>
        <w:rPr>
          <w:rFonts w:ascii="Gabarito" w:hAnsi="Gabarito"/>
          <w:sz w:val="23"/>
          <w:szCs w:val="23"/>
        </w:rPr>
      </w:pPr>
      <w:r w:rsidRPr="00115D04">
        <w:rPr>
          <w:rFonts w:ascii="Gabarito" w:hAnsi="Gabarito"/>
          <w:sz w:val="23"/>
          <w:szCs w:val="23"/>
        </w:rPr>
        <w:t xml:space="preserve">La visione di ADR è sostenuta da una </w:t>
      </w:r>
      <w:r w:rsidRPr="00115D04">
        <w:rPr>
          <w:rFonts w:ascii="Gabarito" w:hAnsi="Gabarito"/>
          <w:b/>
          <w:bCs/>
          <w:sz w:val="23"/>
          <w:szCs w:val="23"/>
        </w:rPr>
        <w:t>costante attività di ricerca e dalla creazione di partnership strategiche con startup e istituzioni internazionali</w:t>
      </w:r>
      <w:r w:rsidRPr="00115D04">
        <w:rPr>
          <w:rFonts w:ascii="Gabarito" w:hAnsi="Gabarito"/>
          <w:sz w:val="23"/>
          <w:szCs w:val="23"/>
        </w:rPr>
        <w:t xml:space="preserve">. Questa capacità di anticipare le sfide del settore ha permesso al “Leonardo da Vinci” di Fiumicino di essere riconosciuto come uno degli aeroporti più innovativi al mondo. In questo campo, ADR ha anche ottenuto numerosi riconoscimenti. </w:t>
      </w:r>
    </w:p>
    <w:p w14:paraId="17B1583B" w14:textId="77777777" w:rsidR="00115D04" w:rsidRPr="00115D04" w:rsidRDefault="00115D04" w:rsidP="00115D04">
      <w:pPr>
        <w:spacing w:after="120"/>
        <w:jc w:val="both"/>
        <w:rPr>
          <w:rFonts w:ascii="Gabarito" w:hAnsi="Gabarito"/>
          <w:sz w:val="23"/>
          <w:szCs w:val="23"/>
        </w:rPr>
      </w:pPr>
      <w:r w:rsidRPr="00115D04">
        <w:rPr>
          <w:rFonts w:ascii="Gabarito" w:hAnsi="Gabarito"/>
          <w:sz w:val="23"/>
          <w:szCs w:val="23"/>
        </w:rPr>
        <w:t xml:space="preserve">Per due anni consecutivi, nel 2022 e nel 2023, ADR ha ricevuto il </w:t>
      </w:r>
      <w:r w:rsidRPr="00115D04">
        <w:rPr>
          <w:rFonts w:ascii="Gabarito" w:hAnsi="Gabarito"/>
          <w:b/>
          <w:bCs/>
          <w:sz w:val="23"/>
          <w:szCs w:val="23"/>
        </w:rPr>
        <w:t>Plug and Play Corporate Innovation Award</w:t>
      </w:r>
      <w:r w:rsidRPr="00115D04">
        <w:rPr>
          <w:rFonts w:ascii="Gabarito" w:hAnsi="Gabarito"/>
          <w:sz w:val="23"/>
          <w:szCs w:val="23"/>
        </w:rPr>
        <w:t xml:space="preserve"> come miglior partner globale nel settore Travel &amp; </w:t>
      </w:r>
      <w:proofErr w:type="spellStart"/>
      <w:r w:rsidRPr="00115D04">
        <w:rPr>
          <w:rFonts w:ascii="Gabarito" w:hAnsi="Gabarito"/>
          <w:sz w:val="23"/>
          <w:szCs w:val="23"/>
        </w:rPr>
        <w:t>Hospitality</w:t>
      </w:r>
      <w:proofErr w:type="spellEnd"/>
      <w:r w:rsidRPr="00115D04">
        <w:rPr>
          <w:rFonts w:ascii="Gabarito" w:hAnsi="Gabarito"/>
          <w:sz w:val="23"/>
          <w:szCs w:val="23"/>
        </w:rPr>
        <w:t xml:space="preserve">, per il suo impegno nel promuovere iniziative di open </w:t>
      </w:r>
      <w:proofErr w:type="spellStart"/>
      <w:r w:rsidRPr="00115D04">
        <w:rPr>
          <w:rFonts w:ascii="Gabarito" w:hAnsi="Gabarito"/>
          <w:sz w:val="23"/>
          <w:szCs w:val="23"/>
        </w:rPr>
        <w:t>innovation</w:t>
      </w:r>
      <w:proofErr w:type="spellEnd"/>
      <w:r w:rsidRPr="00115D04">
        <w:rPr>
          <w:rFonts w:ascii="Gabarito" w:hAnsi="Gabarito"/>
          <w:sz w:val="23"/>
          <w:szCs w:val="23"/>
        </w:rPr>
        <w:t xml:space="preserve"> e costruire l’aeroporto del futuro.</w:t>
      </w:r>
    </w:p>
    <w:p w14:paraId="099288D5" w14:textId="77777777" w:rsidR="00115D04" w:rsidRPr="00115D04" w:rsidRDefault="00115D04" w:rsidP="00115D04">
      <w:pPr>
        <w:spacing w:after="120"/>
        <w:jc w:val="both"/>
        <w:rPr>
          <w:rFonts w:ascii="Gabarito" w:hAnsi="Gabarito"/>
          <w:sz w:val="23"/>
          <w:szCs w:val="23"/>
        </w:rPr>
      </w:pPr>
      <w:r w:rsidRPr="00115D04">
        <w:rPr>
          <w:rFonts w:ascii="Gabarito" w:hAnsi="Gabarito"/>
          <w:sz w:val="23"/>
          <w:szCs w:val="23"/>
        </w:rPr>
        <w:t xml:space="preserve">Per il quarto anno di fila, l’aeroporto di Fiumicino è stato inserito nella </w:t>
      </w:r>
      <w:r w:rsidRPr="00115D04">
        <w:rPr>
          <w:rFonts w:ascii="Gabarito" w:hAnsi="Gabarito"/>
          <w:b/>
          <w:bCs/>
          <w:sz w:val="23"/>
          <w:szCs w:val="23"/>
        </w:rPr>
        <w:t xml:space="preserve">FTE Airport </w:t>
      </w:r>
      <w:proofErr w:type="spellStart"/>
      <w:r w:rsidRPr="00115D04">
        <w:rPr>
          <w:rFonts w:ascii="Gabarito" w:hAnsi="Gabarito"/>
          <w:b/>
          <w:bCs/>
          <w:sz w:val="23"/>
          <w:szCs w:val="23"/>
        </w:rPr>
        <w:t>Transformation</w:t>
      </w:r>
      <w:proofErr w:type="spellEnd"/>
      <w:r w:rsidRPr="00115D04">
        <w:rPr>
          <w:rFonts w:ascii="Gabarito" w:hAnsi="Gabarito"/>
          <w:b/>
          <w:bCs/>
          <w:sz w:val="23"/>
          <w:szCs w:val="23"/>
        </w:rPr>
        <w:t xml:space="preserve"> Power List di Future Travel Experience</w:t>
      </w:r>
      <w:r w:rsidRPr="00115D04">
        <w:rPr>
          <w:rFonts w:ascii="Gabarito" w:hAnsi="Gabarito"/>
          <w:sz w:val="23"/>
          <w:szCs w:val="23"/>
        </w:rPr>
        <w:t>, che premia le realtà più avanzate nella diffusione della cultura dell’innovazione e nella collaborazione con startup e partner internazionali.</w:t>
      </w:r>
    </w:p>
    <w:p w14:paraId="55980C19" w14:textId="77777777" w:rsidR="00115D04" w:rsidRPr="00115D04" w:rsidRDefault="00115D04" w:rsidP="00115D04">
      <w:pPr>
        <w:spacing w:after="120"/>
        <w:jc w:val="both"/>
        <w:rPr>
          <w:rFonts w:ascii="Gabarito" w:hAnsi="Gabarito"/>
          <w:sz w:val="23"/>
          <w:szCs w:val="23"/>
        </w:rPr>
      </w:pPr>
      <w:r w:rsidRPr="00115D04">
        <w:rPr>
          <w:rFonts w:ascii="Gabarito" w:hAnsi="Gabarito"/>
          <w:sz w:val="23"/>
          <w:szCs w:val="23"/>
        </w:rPr>
        <w:t xml:space="preserve">ADR si è inoltre aggiudicata, nel 2021 e nel 2024, </w:t>
      </w:r>
      <w:r w:rsidRPr="00115D04">
        <w:rPr>
          <w:rFonts w:ascii="Gabarito" w:hAnsi="Gabarito"/>
          <w:b/>
          <w:bCs/>
          <w:sz w:val="23"/>
          <w:szCs w:val="23"/>
        </w:rPr>
        <w:t xml:space="preserve">l’ACI Europe Digital </w:t>
      </w:r>
      <w:proofErr w:type="spellStart"/>
      <w:r w:rsidRPr="00115D04">
        <w:rPr>
          <w:rFonts w:ascii="Gabarito" w:hAnsi="Gabarito"/>
          <w:b/>
          <w:bCs/>
          <w:sz w:val="23"/>
          <w:szCs w:val="23"/>
        </w:rPr>
        <w:t>Transformation</w:t>
      </w:r>
      <w:proofErr w:type="spellEnd"/>
      <w:r w:rsidRPr="00115D04">
        <w:rPr>
          <w:rFonts w:ascii="Gabarito" w:hAnsi="Gabarito"/>
          <w:b/>
          <w:bCs/>
          <w:sz w:val="23"/>
          <w:szCs w:val="23"/>
        </w:rPr>
        <w:t xml:space="preserve"> Award</w:t>
      </w:r>
      <w:r w:rsidRPr="00115D04">
        <w:rPr>
          <w:rFonts w:ascii="Gabarito" w:hAnsi="Gabarito"/>
          <w:sz w:val="23"/>
          <w:szCs w:val="23"/>
        </w:rPr>
        <w:t>, riconoscimento dedicato agli aeroporti europei che guidano la digitalizzazione e l’adozione di tecnologie di nuova generazione per migliorare l’esperienza dei passeggeri e l’efficienza operativa.</w:t>
      </w:r>
    </w:p>
    <w:p w14:paraId="4515082D" w14:textId="77777777" w:rsidR="00115D04" w:rsidRPr="00115D04" w:rsidRDefault="00115D04" w:rsidP="00115D04">
      <w:pPr>
        <w:spacing w:after="120"/>
        <w:jc w:val="both"/>
        <w:rPr>
          <w:rFonts w:ascii="Gabarito" w:hAnsi="Gabarito"/>
          <w:sz w:val="23"/>
          <w:szCs w:val="23"/>
        </w:rPr>
      </w:pPr>
      <w:r w:rsidRPr="00115D04">
        <w:rPr>
          <w:rFonts w:ascii="Gabarito" w:hAnsi="Gabarito"/>
          <w:sz w:val="23"/>
          <w:szCs w:val="23"/>
        </w:rPr>
        <w:t xml:space="preserve">A conferma di questa leadership, nel 2024 Fiumicino è stato anche premiato con il titolo di </w:t>
      </w:r>
      <w:r w:rsidRPr="00115D04">
        <w:rPr>
          <w:rFonts w:ascii="Gabarito" w:hAnsi="Gabarito"/>
          <w:b/>
          <w:bCs/>
          <w:sz w:val="23"/>
          <w:szCs w:val="23"/>
        </w:rPr>
        <w:t>“Best Airport Innovation Leader”</w:t>
      </w:r>
      <w:r w:rsidRPr="00115D04">
        <w:rPr>
          <w:rFonts w:ascii="Gabarito" w:hAnsi="Gabarito"/>
          <w:sz w:val="23"/>
          <w:szCs w:val="23"/>
        </w:rPr>
        <w:t xml:space="preserve"> ai Technology Innovation Awards promossi da ACI World e Amadeus, durante il convegno internazionale ACI </w:t>
      </w:r>
      <w:proofErr w:type="spellStart"/>
      <w:r w:rsidRPr="00115D04">
        <w:rPr>
          <w:rFonts w:ascii="Gabarito" w:hAnsi="Gabarito"/>
          <w:sz w:val="23"/>
          <w:szCs w:val="23"/>
        </w:rPr>
        <w:t>Airports</w:t>
      </w:r>
      <w:proofErr w:type="spellEnd"/>
      <w:r w:rsidRPr="00115D04">
        <w:rPr>
          <w:rFonts w:ascii="Gabarito" w:hAnsi="Gabarito"/>
          <w:sz w:val="23"/>
          <w:szCs w:val="23"/>
        </w:rPr>
        <w:t xml:space="preserve"> Innovate, ospitato proprio da Aeroporti di Roma. Il premio, ritirato da Emanuele Calà, Senior Vice </w:t>
      </w:r>
      <w:proofErr w:type="spellStart"/>
      <w:r w:rsidRPr="00115D04">
        <w:rPr>
          <w:rFonts w:ascii="Gabarito" w:hAnsi="Gabarito"/>
          <w:sz w:val="23"/>
          <w:szCs w:val="23"/>
        </w:rPr>
        <w:t>President</w:t>
      </w:r>
      <w:proofErr w:type="spellEnd"/>
      <w:r w:rsidRPr="00115D04">
        <w:rPr>
          <w:rFonts w:ascii="Gabarito" w:hAnsi="Gabarito"/>
          <w:sz w:val="23"/>
          <w:szCs w:val="23"/>
        </w:rPr>
        <w:t xml:space="preserve"> </w:t>
      </w:r>
      <w:proofErr w:type="spellStart"/>
      <w:r w:rsidRPr="00115D04">
        <w:rPr>
          <w:rFonts w:ascii="Gabarito" w:hAnsi="Gabarito"/>
          <w:sz w:val="23"/>
          <w:szCs w:val="23"/>
        </w:rPr>
        <w:t>Transformation</w:t>
      </w:r>
      <w:proofErr w:type="spellEnd"/>
      <w:r w:rsidRPr="00115D04">
        <w:rPr>
          <w:rFonts w:ascii="Gabarito" w:hAnsi="Gabarito"/>
          <w:sz w:val="23"/>
          <w:szCs w:val="23"/>
        </w:rPr>
        <w:t xml:space="preserve"> &amp; Technology di ADR, sancisce il ruolo dello scalo romano come modello globale di innovazione e trasformazione digitale nel settore aeroportuale.</w:t>
      </w:r>
    </w:p>
    <w:p w14:paraId="52E7922B" w14:textId="77777777" w:rsidR="00115D04" w:rsidRPr="00115D04" w:rsidRDefault="00115D04" w:rsidP="00115D04">
      <w:pPr>
        <w:spacing w:after="120"/>
        <w:jc w:val="both"/>
        <w:rPr>
          <w:rFonts w:ascii="Gabarito" w:hAnsi="Gabarito"/>
          <w:sz w:val="24"/>
          <w:szCs w:val="24"/>
        </w:rPr>
      </w:pPr>
    </w:p>
    <w:p w14:paraId="5DF0D912" w14:textId="18DF6413" w:rsidR="00CB09DF" w:rsidRPr="00CB09DF" w:rsidRDefault="00CB09DF" w:rsidP="00115D04">
      <w:pPr>
        <w:spacing w:after="120"/>
        <w:jc w:val="both"/>
        <w:rPr>
          <w:rFonts w:ascii="Gabarito" w:hAnsi="Gabarito"/>
          <w:b/>
          <w:bCs/>
          <w:sz w:val="24"/>
          <w:szCs w:val="24"/>
        </w:rPr>
      </w:pPr>
    </w:p>
    <w:p w14:paraId="7BC47D53" w14:textId="77777777" w:rsidR="00CB09DF" w:rsidRPr="00CB09DF" w:rsidRDefault="00CB09DF" w:rsidP="00CB09DF">
      <w:pPr>
        <w:spacing w:after="120"/>
        <w:jc w:val="both"/>
        <w:rPr>
          <w:rFonts w:ascii="Gabarito" w:hAnsi="Gabarito"/>
          <w:sz w:val="24"/>
          <w:szCs w:val="24"/>
        </w:rPr>
      </w:pPr>
    </w:p>
    <w:p w14:paraId="74E6661D" w14:textId="3C08D60F" w:rsidR="005A21E6" w:rsidRPr="005A21E6" w:rsidRDefault="005A21E6" w:rsidP="00CB09DF">
      <w:pPr>
        <w:spacing w:after="120"/>
        <w:jc w:val="both"/>
        <w:rPr>
          <w:rFonts w:ascii="Gabarito" w:hAnsi="Gabarito"/>
          <w:sz w:val="24"/>
          <w:szCs w:val="24"/>
        </w:rPr>
      </w:pPr>
      <w:r w:rsidRPr="005A21E6">
        <w:rPr>
          <w:rFonts w:ascii="Gabarito" w:hAnsi="Gabarito"/>
          <w:sz w:val="24"/>
          <w:szCs w:val="24"/>
        </w:rPr>
        <w:t xml:space="preserve">. </w:t>
      </w:r>
    </w:p>
    <w:p w14:paraId="45E866BD" w14:textId="77777777" w:rsidR="005A21E6" w:rsidRPr="005A21E6" w:rsidRDefault="005A21E6" w:rsidP="005A21E6">
      <w:pPr>
        <w:jc w:val="both"/>
        <w:rPr>
          <w:rFonts w:ascii="Gabarito" w:hAnsi="Gabarito"/>
          <w:b/>
          <w:bCs/>
          <w:sz w:val="22"/>
          <w:szCs w:val="22"/>
        </w:rPr>
      </w:pPr>
      <w:r w:rsidRPr="005A21E6">
        <w:rPr>
          <w:rFonts w:ascii="Gabarito" w:hAnsi="Gabarito"/>
          <w:b/>
          <w:bCs/>
          <w:sz w:val="22"/>
          <w:szCs w:val="22"/>
        </w:rPr>
        <w:br/>
      </w:r>
    </w:p>
    <w:p w14:paraId="7FBA3267" w14:textId="77777777" w:rsidR="005A21E6" w:rsidRPr="005A21E6" w:rsidRDefault="005A21E6" w:rsidP="005A21E6">
      <w:pPr>
        <w:jc w:val="both"/>
        <w:rPr>
          <w:rFonts w:ascii="Gabarito" w:hAnsi="Gabarito"/>
          <w:b/>
          <w:bCs/>
          <w:sz w:val="22"/>
          <w:szCs w:val="22"/>
        </w:rPr>
      </w:pPr>
    </w:p>
    <w:p w14:paraId="77139D38" w14:textId="75998920" w:rsidR="002019DA" w:rsidRDefault="002019DA" w:rsidP="002019DA">
      <w:pPr>
        <w:jc w:val="both"/>
      </w:pPr>
    </w:p>
    <w:sectPr w:rsidR="002019DA" w:rsidSect="00AB6F00">
      <w:headerReference w:type="default" r:id="rId7"/>
      <w:pgSz w:w="11906" w:h="16838"/>
      <w:pgMar w:top="22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5BAA1" w14:textId="77777777" w:rsidR="00EC0B9C" w:rsidRDefault="00EC0B9C" w:rsidP="00620C19">
      <w:r>
        <w:separator/>
      </w:r>
    </w:p>
  </w:endnote>
  <w:endnote w:type="continuationSeparator" w:id="0">
    <w:p w14:paraId="29E400B7" w14:textId="77777777" w:rsidR="00EC0B9C" w:rsidRDefault="00EC0B9C" w:rsidP="0062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abarito">
    <w:altName w:val="Calibri"/>
    <w:panose1 w:val="00000000000000000000"/>
    <w:charset w:val="00"/>
    <w:family w:val="auto"/>
    <w:pitch w:val="variable"/>
    <w:sig w:usb0="0000000F"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6A12E" w14:textId="77777777" w:rsidR="00EC0B9C" w:rsidRDefault="00EC0B9C" w:rsidP="00620C19">
      <w:r>
        <w:separator/>
      </w:r>
    </w:p>
  </w:footnote>
  <w:footnote w:type="continuationSeparator" w:id="0">
    <w:p w14:paraId="18FE96AA" w14:textId="77777777" w:rsidR="00EC0B9C" w:rsidRDefault="00EC0B9C" w:rsidP="00620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A350" w14:textId="7F7862DB" w:rsidR="00620C19" w:rsidRDefault="00F533B2">
    <w:pPr>
      <w:pStyle w:val="Intestazione"/>
    </w:pPr>
    <w:r>
      <w:rPr>
        <w:noProof/>
      </w:rPr>
      <w:drawing>
        <wp:anchor distT="0" distB="0" distL="114300" distR="114300" simplePos="0" relativeHeight="251658239" behindDoc="1" locked="0" layoutInCell="1" allowOverlap="1" wp14:anchorId="5128D206" wp14:editId="4267E86C">
          <wp:simplePos x="0" y="0"/>
          <wp:positionH relativeFrom="margin">
            <wp:posOffset>-12700</wp:posOffset>
          </wp:positionH>
          <wp:positionV relativeFrom="paragraph">
            <wp:posOffset>97155</wp:posOffset>
          </wp:positionV>
          <wp:extent cx="1492250" cy="921385"/>
          <wp:effectExtent l="0" t="0" r="0" b="0"/>
          <wp:wrapTight wrapText="bothSides">
            <wp:wrapPolygon edited="0">
              <wp:start x="827" y="0"/>
              <wp:lineTo x="0" y="7145"/>
              <wp:lineTo x="0" y="11165"/>
              <wp:lineTo x="551" y="18310"/>
              <wp:lineTo x="1654" y="20990"/>
              <wp:lineTo x="3309" y="20990"/>
              <wp:lineTo x="19302" y="20990"/>
              <wp:lineTo x="20129" y="20990"/>
              <wp:lineTo x="20681" y="17417"/>
              <wp:lineTo x="21232" y="12058"/>
              <wp:lineTo x="21232" y="1340"/>
              <wp:lineTo x="20405" y="0"/>
              <wp:lineTo x="827" y="0"/>
            </wp:wrapPolygon>
          </wp:wrapTight>
          <wp:docPr id="766121885" name="Immagine 1" descr="Immagine che contiene Carattere, Elementi grafici, grafica,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21885" name="Immagine 1" descr="Immagine che contiene Carattere, Elementi grafici, grafica, test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50" cy="921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D2CFC4"/>
    <w:lvl w:ilvl="0">
      <w:start w:val="1"/>
      <w:numFmt w:val="bullet"/>
      <w:pStyle w:val="Puntoelenco"/>
      <w:lvlText w:val=""/>
      <w:lvlJc w:val="left"/>
      <w:pPr>
        <w:tabs>
          <w:tab w:val="num" w:pos="360"/>
        </w:tabs>
        <w:ind w:left="360" w:hanging="360"/>
      </w:pPr>
      <w:rPr>
        <w:rFonts w:ascii="Symbol" w:hAnsi="Symbol" w:hint="default"/>
      </w:rPr>
    </w:lvl>
  </w:abstractNum>
  <w:num w:numId="1" w16cid:durableId="1026252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DA"/>
    <w:rsid w:val="00027704"/>
    <w:rsid w:val="00032B51"/>
    <w:rsid w:val="000651F1"/>
    <w:rsid w:val="00080AD0"/>
    <w:rsid w:val="0010256A"/>
    <w:rsid w:val="00104EC7"/>
    <w:rsid w:val="00115D04"/>
    <w:rsid w:val="00151753"/>
    <w:rsid w:val="001925E7"/>
    <w:rsid w:val="001C6A77"/>
    <w:rsid w:val="001E58C5"/>
    <w:rsid w:val="002019DA"/>
    <w:rsid w:val="00247BE4"/>
    <w:rsid w:val="00265D67"/>
    <w:rsid w:val="003022DA"/>
    <w:rsid w:val="00310864"/>
    <w:rsid w:val="00390FDA"/>
    <w:rsid w:val="00427B54"/>
    <w:rsid w:val="004400FA"/>
    <w:rsid w:val="004D11E5"/>
    <w:rsid w:val="004D3EF0"/>
    <w:rsid w:val="00530942"/>
    <w:rsid w:val="00550F8D"/>
    <w:rsid w:val="00592E2D"/>
    <w:rsid w:val="005A21E6"/>
    <w:rsid w:val="005B4019"/>
    <w:rsid w:val="005C49E8"/>
    <w:rsid w:val="00620C19"/>
    <w:rsid w:val="00626A0A"/>
    <w:rsid w:val="00630CC0"/>
    <w:rsid w:val="00666226"/>
    <w:rsid w:val="00710CE7"/>
    <w:rsid w:val="00727DBA"/>
    <w:rsid w:val="007711DD"/>
    <w:rsid w:val="007A750A"/>
    <w:rsid w:val="0086468C"/>
    <w:rsid w:val="008A0592"/>
    <w:rsid w:val="008B2DE3"/>
    <w:rsid w:val="008E2856"/>
    <w:rsid w:val="009025CD"/>
    <w:rsid w:val="00923C16"/>
    <w:rsid w:val="009309C7"/>
    <w:rsid w:val="009650D5"/>
    <w:rsid w:val="009A1026"/>
    <w:rsid w:val="009B6B4F"/>
    <w:rsid w:val="009C4B0D"/>
    <w:rsid w:val="00A4225E"/>
    <w:rsid w:val="00A815C8"/>
    <w:rsid w:val="00AB6F00"/>
    <w:rsid w:val="00AC7C8C"/>
    <w:rsid w:val="00B020CF"/>
    <w:rsid w:val="00C17E4C"/>
    <w:rsid w:val="00C324CC"/>
    <w:rsid w:val="00C43B73"/>
    <w:rsid w:val="00CB09DF"/>
    <w:rsid w:val="00D70CFF"/>
    <w:rsid w:val="00D7101F"/>
    <w:rsid w:val="00E11220"/>
    <w:rsid w:val="00EB65A4"/>
    <w:rsid w:val="00EC0B9C"/>
    <w:rsid w:val="00F104FC"/>
    <w:rsid w:val="00F533B2"/>
    <w:rsid w:val="00F9265C"/>
    <w:rsid w:val="00FC0A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3BE1B"/>
  <w15:chartTrackingRefBased/>
  <w15:docId w15:val="{BCFAE819-72E2-4DDD-A0B1-4942B188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66226"/>
    <w:pPr>
      <w:spacing w:after="0" w:line="240" w:lineRule="auto"/>
    </w:pPr>
    <w:rPr>
      <w:rFonts w:ascii="Calibri" w:eastAsia="Calibri" w:hAnsi="Calibri" w:cs="Calibri"/>
      <w:kern w:val="0"/>
      <w:sz w:val="18"/>
      <w:szCs w:val="18"/>
      <w:lang w:eastAsia="it-IT"/>
      <w14:ligatures w14:val="none"/>
    </w:rPr>
  </w:style>
  <w:style w:type="paragraph" w:styleId="Titolo1">
    <w:name w:val="heading 1"/>
    <w:basedOn w:val="Normale"/>
    <w:next w:val="Normale"/>
    <w:link w:val="Titolo1Carattere"/>
    <w:uiPriority w:val="9"/>
    <w:qFormat/>
    <w:rsid w:val="002019D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2019D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2019D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2019D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itolo5">
    <w:name w:val="heading 5"/>
    <w:basedOn w:val="Normale"/>
    <w:next w:val="Normale"/>
    <w:link w:val="Titolo5Carattere"/>
    <w:uiPriority w:val="9"/>
    <w:semiHidden/>
    <w:unhideWhenUsed/>
    <w:qFormat/>
    <w:rsid w:val="002019D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itolo6">
    <w:name w:val="heading 6"/>
    <w:basedOn w:val="Normale"/>
    <w:next w:val="Normale"/>
    <w:link w:val="Titolo6Carattere"/>
    <w:uiPriority w:val="9"/>
    <w:semiHidden/>
    <w:unhideWhenUsed/>
    <w:qFormat/>
    <w:rsid w:val="002019D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itolo7">
    <w:name w:val="heading 7"/>
    <w:basedOn w:val="Normale"/>
    <w:next w:val="Normale"/>
    <w:link w:val="Titolo7Carattere"/>
    <w:uiPriority w:val="9"/>
    <w:semiHidden/>
    <w:unhideWhenUsed/>
    <w:qFormat/>
    <w:rsid w:val="002019D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itolo8">
    <w:name w:val="heading 8"/>
    <w:basedOn w:val="Normale"/>
    <w:next w:val="Normale"/>
    <w:link w:val="Titolo8Carattere"/>
    <w:uiPriority w:val="9"/>
    <w:semiHidden/>
    <w:unhideWhenUsed/>
    <w:qFormat/>
    <w:rsid w:val="002019DA"/>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itolo9">
    <w:name w:val="heading 9"/>
    <w:basedOn w:val="Normale"/>
    <w:next w:val="Normale"/>
    <w:link w:val="Titolo9Carattere"/>
    <w:uiPriority w:val="9"/>
    <w:semiHidden/>
    <w:unhideWhenUsed/>
    <w:qFormat/>
    <w:rsid w:val="002019DA"/>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19D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019D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019D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019D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019D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019D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019D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019D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019DA"/>
    <w:rPr>
      <w:rFonts w:eastAsiaTheme="majorEastAsia" w:cstheme="majorBidi"/>
      <w:color w:val="272727" w:themeColor="text1" w:themeTint="D8"/>
    </w:rPr>
  </w:style>
  <w:style w:type="paragraph" w:styleId="Titolo">
    <w:name w:val="Title"/>
    <w:basedOn w:val="Normale"/>
    <w:next w:val="Normale"/>
    <w:link w:val="TitoloCarattere"/>
    <w:uiPriority w:val="10"/>
    <w:qFormat/>
    <w:rsid w:val="002019D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2019D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019D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2019D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019DA"/>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zioneCarattere">
    <w:name w:val="Citazione Carattere"/>
    <w:basedOn w:val="Carpredefinitoparagrafo"/>
    <w:link w:val="Citazione"/>
    <w:uiPriority w:val="29"/>
    <w:rsid w:val="002019DA"/>
    <w:rPr>
      <w:i/>
      <w:iCs/>
      <w:color w:val="404040" w:themeColor="text1" w:themeTint="BF"/>
    </w:rPr>
  </w:style>
  <w:style w:type="paragraph" w:styleId="Paragrafoelenco">
    <w:name w:val="List Paragraph"/>
    <w:basedOn w:val="Normale"/>
    <w:uiPriority w:val="34"/>
    <w:qFormat/>
    <w:rsid w:val="002019DA"/>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Enfasiintensa">
    <w:name w:val="Intense Emphasis"/>
    <w:basedOn w:val="Carpredefinitoparagrafo"/>
    <w:uiPriority w:val="21"/>
    <w:qFormat/>
    <w:rsid w:val="002019DA"/>
    <w:rPr>
      <w:i/>
      <w:iCs/>
      <w:color w:val="0F4761" w:themeColor="accent1" w:themeShade="BF"/>
    </w:rPr>
  </w:style>
  <w:style w:type="paragraph" w:styleId="Citazioneintensa">
    <w:name w:val="Intense Quote"/>
    <w:basedOn w:val="Normale"/>
    <w:next w:val="Normale"/>
    <w:link w:val="CitazioneintensaCarattere"/>
    <w:uiPriority w:val="30"/>
    <w:qFormat/>
    <w:rsid w:val="002019D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zioneintensaCarattere">
    <w:name w:val="Citazione intensa Carattere"/>
    <w:basedOn w:val="Carpredefinitoparagrafo"/>
    <w:link w:val="Citazioneintensa"/>
    <w:uiPriority w:val="30"/>
    <w:rsid w:val="002019DA"/>
    <w:rPr>
      <w:i/>
      <w:iCs/>
      <w:color w:val="0F4761" w:themeColor="accent1" w:themeShade="BF"/>
    </w:rPr>
  </w:style>
  <w:style w:type="character" w:styleId="Riferimentointenso">
    <w:name w:val="Intense Reference"/>
    <w:basedOn w:val="Carpredefinitoparagrafo"/>
    <w:uiPriority w:val="32"/>
    <w:qFormat/>
    <w:rsid w:val="002019DA"/>
    <w:rPr>
      <w:b/>
      <w:bCs/>
      <w:smallCaps/>
      <w:color w:val="0F4761" w:themeColor="accent1" w:themeShade="BF"/>
      <w:spacing w:val="5"/>
    </w:rPr>
  </w:style>
  <w:style w:type="paragraph" w:styleId="Puntoelenco">
    <w:name w:val="List Bullet"/>
    <w:basedOn w:val="Normale"/>
    <w:uiPriority w:val="99"/>
    <w:unhideWhenUsed/>
    <w:rsid w:val="004D3EF0"/>
    <w:pPr>
      <w:numPr>
        <w:numId w:val="1"/>
      </w:numPr>
      <w:spacing w:after="160" w:line="278" w:lineRule="auto"/>
      <w:contextualSpacing/>
    </w:pPr>
    <w:rPr>
      <w:rFonts w:asciiTheme="minorHAnsi" w:eastAsiaTheme="minorHAnsi" w:hAnsiTheme="minorHAnsi" w:cstheme="minorBidi"/>
      <w:kern w:val="2"/>
      <w:sz w:val="24"/>
      <w:szCs w:val="24"/>
      <w:lang w:eastAsia="en-US"/>
      <w14:ligatures w14:val="standardContextual"/>
    </w:rPr>
  </w:style>
  <w:style w:type="paragraph" w:styleId="Intestazione">
    <w:name w:val="header"/>
    <w:basedOn w:val="Normale"/>
    <w:link w:val="IntestazioneCarattere"/>
    <w:uiPriority w:val="99"/>
    <w:unhideWhenUsed/>
    <w:rsid w:val="00620C19"/>
    <w:pPr>
      <w:tabs>
        <w:tab w:val="center" w:pos="4819"/>
        <w:tab w:val="right" w:pos="9638"/>
      </w:tabs>
    </w:pPr>
    <w:rPr>
      <w:rFonts w:asciiTheme="minorHAnsi" w:eastAsiaTheme="minorHAnsi" w:hAnsiTheme="minorHAnsi" w:cstheme="minorBidi"/>
      <w:kern w:val="2"/>
      <w:sz w:val="24"/>
      <w:szCs w:val="24"/>
      <w:lang w:eastAsia="en-US"/>
      <w14:ligatures w14:val="standardContextual"/>
    </w:rPr>
  </w:style>
  <w:style w:type="character" w:customStyle="1" w:styleId="IntestazioneCarattere">
    <w:name w:val="Intestazione Carattere"/>
    <w:basedOn w:val="Carpredefinitoparagrafo"/>
    <w:link w:val="Intestazione"/>
    <w:uiPriority w:val="99"/>
    <w:rsid w:val="00620C19"/>
  </w:style>
  <w:style w:type="paragraph" w:styleId="Pidipagina">
    <w:name w:val="footer"/>
    <w:basedOn w:val="Normale"/>
    <w:link w:val="PidipaginaCarattere"/>
    <w:uiPriority w:val="99"/>
    <w:unhideWhenUsed/>
    <w:rsid w:val="00620C19"/>
    <w:pPr>
      <w:tabs>
        <w:tab w:val="center" w:pos="4819"/>
        <w:tab w:val="right" w:pos="9638"/>
      </w:tabs>
    </w:pPr>
    <w:rPr>
      <w:rFonts w:asciiTheme="minorHAnsi" w:eastAsiaTheme="minorHAnsi" w:hAnsiTheme="minorHAnsi" w:cstheme="minorBidi"/>
      <w:kern w:val="2"/>
      <w:sz w:val="24"/>
      <w:szCs w:val="24"/>
      <w:lang w:eastAsia="en-US"/>
      <w14:ligatures w14:val="standardContextual"/>
    </w:rPr>
  </w:style>
  <w:style w:type="character" w:customStyle="1" w:styleId="PidipaginaCarattere">
    <w:name w:val="Piè di pagina Carattere"/>
    <w:basedOn w:val="Carpredefinitoparagrafo"/>
    <w:link w:val="Pidipagina"/>
    <w:uiPriority w:val="99"/>
    <w:rsid w:val="00620C19"/>
  </w:style>
  <w:style w:type="paragraph" w:styleId="NormaleWeb">
    <w:name w:val="Normal (Web)"/>
    <w:basedOn w:val="Normale"/>
    <w:uiPriority w:val="99"/>
    <w:semiHidden/>
    <w:unhideWhenUsed/>
    <w:rsid w:val="0002770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1457</Words>
  <Characters>8306</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Garibaldi Francesco</dc:creator>
  <cp:keywords/>
  <dc:description/>
  <cp:lastModifiedBy>Bernabei Lucia</cp:lastModifiedBy>
  <cp:revision>48</cp:revision>
  <dcterms:created xsi:type="dcterms:W3CDTF">2025-10-27T20:13:00Z</dcterms:created>
  <dcterms:modified xsi:type="dcterms:W3CDTF">2025-10-29T11:53:00Z</dcterms:modified>
</cp:coreProperties>
</file>